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D94F" w14:textId="77777777" w:rsidR="00642EB1" w:rsidRPr="00D43D07" w:rsidRDefault="00642EB1" w:rsidP="00476E36">
      <w:pPr>
        <w:spacing w:after="0" w:line="240" w:lineRule="auto"/>
        <w:jc w:val="right"/>
        <w:rPr>
          <w:rFonts w:ascii="Calibri" w:eastAsia="Aptos" w:hAnsi="Calibri" w:cs="Calibri"/>
          <w:kern w:val="0"/>
          <w:sz w:val="20"/>
          <w:szCs w:val="20"/>
          <w14:ligatures w14:val="none"/>
        </w:rPr>
      </w:pPr>
    </w:p>
    <w:p w14:paraId="17BA25D1" w14:textId="77777777" w:rsidR="00642EB1" w:rsidRPr="00D43D07" w:rsidRDefault="00642EB1" w:rsidP="00476E36">
      <w:pPr>
        <w:spacing w:after="0" w:line="240" w:lineRule="auto"/>
        <w:jc w:val="right"/>
        <w:rPr>
          <w:rFonts w:ascii="Calibri" w:eastAsia="Aptos" w:hAnsi="Calibri" w:cs="Calibri"/>
          <w:kern w:val="0"/>
          <w:sz w:val="20"/>
          <w:szCs w:val="20"/>
          <w14:ligatures w14:val="none"/>
        </w:rPr>
      </w:pPr>
    </w:p>
    <w:p w14:paraId="735ED1B4" w14:textId="5F2E8BE8" w:rsidR="00476E36" w:rsidRPr="00D43D07" w:rsidRDefault="00476E36" w:rsidP="00476E36">
      <w:pPr>
        <w:spacing w:after="0" w:line="240" w:lineRule="auto"/>
        <w:jc w:val="right"/>
        <w:rPr>
          <w:rFonts w:ascii="Calibri" w:eastAsia="Aptos" w:hAnsi="Calibri" w:cs="Calibri"/>
          <w:kern w:val="0"/>
          <w:sz w:val="20"/>
          <w:szCs w:val="20"/>
          <w14:ligatures w14:val="none"/>
        </w:rPr>
      </w:pPr>
      <w:r w:rsidRPr="00D43D07">
        <w:rPr>
          <w:rFonts w:ascii="Calibri" w:eastAsia="Aptos" w:hAnsi="Calibri" w:cs="Calibri"/>
          <w:kern w:val="0"/>
          <w:sz w:val="20"/>
          <w:szCs w:val="20"/>
          <w14:ligatures w14:val="none"/>
        </w:rPr>
        <w:t>Press Kit</w:t>
      </w:r>
    </w:p>
    <w:p w14:paraId="6CB18323" w14:textId="0E075CF4" w:rsidR="00476E36" w:rsidRPr="00D43D07" w:rsidRDefault="00B95591" w:rsidP="002E6B88">
      <w:pPr>
        <w:spacing w:after="0" w:line="240" w:lineRule="auto"/>
        <w:jc w:val="right"/>
        <w:rPr>
          <w:rFonts w:ascii="Calibri" w:eastAsia="Aptos" w:hAnsi="Calibri" w:cs="Calibri"/>
          <w:kern w:val="0"/>
          <w:sz w:val="20"/>
          <w:szCs w:val="20"/>
          <w14:ligatures w14:val="none"/>
        </w:rPr>
      </w:pPr>
      <w:r w:rsidRPr="00D43D07">
        <w:rPr>
          <w:rFonts w:ascii="Calibri" w:eastAsia="Aptos" w:hAnsi="Calibri" w:cs="Calibri"/>
          <w:kern w:val="0"/>
          <w:sz w:val="20"/>
          <w:szCs w:val="20"/>
          <w14:ligatures w14:val="none"/>
        </w:rPr>
        <w:t>Mars</w:t>
      </w:r>
      <w:r w:rsidR="00476E36" w:rsidRPr="00D43D07">
        <w:rPr>
          <w:rFonts w:ascii="Calibri" w:eastAsia="Aptos" w:hAnsi="Calibri" w:cs="Calibri"/>
          <w:kern w:val="0"/>
          <w:sz w:val="20"/>
          <w:szCs w:val="20"/>
          <w14:ligatures w14:val="none"/>
        </w:rPr>
        <w:t xml:space="preserve"> 2025</w:t>
      </w:r>
    </w:p>
    <w:p w14:paraId="7100D10B" w14:textId="77777777" w:rsidR="00476E36" w:rsidRPr="00D43D07" w:rsidRDefault="00476E36" w:rsidP="00476E36">
      <w:pPr>
        <w:spacing w:after="0" w:line="240" w:lineRule="auto"/>
        <w:rPr>
          <w:rStyle w:val="SubtleEmphasis"/>
          <w:rFonts w:ascii="Calibri" w:hAnsi="Calibri" w:cs="Calibri"/>
        </w:rPr>
      </w:pPr>
    </w:p>
    <w:p w14:paraId="47609299" w14:textId="77777777" w:rsidR="00476E36" w:rsidRPr="00D43D07" w:rsidRDefault="00476E36" w:rsidP="00476E36">
      <w:pPr>
        <w:spacing w:after="0" w:line="240" w:lineRule="auto"/>
        <w:rPr>
          <w:rStyle w:val="SubtleEmphasis"/>
          <w:rFonts w:ascii="Calibri" w:hAnsi="Calibri" w:cs="Calibri"/>
        </w:rPr>
      </w:pPr>
    </w:p>
    <w:p w14:paraId="5EE4DE4F" w14:textId="00FB1180" w:rsidR="00476E36" w:rsidRPr="00D43D07" w:rsidRDefault="00476E36" w:rsidP="00476E36">
      <w:pPr>
        <w:spacing w:after="240" w:line="240" w:lineRule="auto"/>
        <w:jc w:val="center"/>
        <w:rPr>
          <w:rFonts w:ascii="Calibri" w:hAnsi="Calibri" w:cs="Calibri"/>
        </w:rPr>
      </w:pPr>
      <w:proofErr w:type="gramStart"/>
      <w:r w:rsidRPr="00D43D07">
        <w:rPr>
          <w:rFonts w:ascii="Calibri" w:hAnsi="Calibri" w:cs="Calibri"/>
          <w:b/>
          <w:bCs/>
          <w:sz w:val="44"/>
          <w:szCs w:val="44"/>
        </w:rPr>
        <w:t>2025:</w:t>
      </w:r>
      <w:proofErr w:type="gramEnd"/>
      <w:r w:rsidRPr="00D43D07">
        <w:rPr>
          <w:rFonts w:ascii="Calibri" w:hAnsi="Calibri" w:cs="Calibri"/>
          <w:b/>
          <w:bCs/>
          <w:sz w:val="44"/>
          <w:szCs w:val="44"/>
        </w:rPr>
        <w:t xml:space="preserve"> </w:t>
      </w:r>
      <w:r w:rsidR="00642EB1" w:rsidRPr="00D43D07">
        <w:rPr>
          <w:rFonts w:ascii="Calibri" w:hAnsi="Calibri" w:cs="Calibri"/>
          <w:b/>
          <w:bCs/>
          <w:sz w:val="44"/>
          <w:szCs w:val="44"/>
        </w:rPr>
        <w:t>Entrez dans le monde de la GNS2 Nocturne</w:t>
      </w:r>
      <w:r w:rsidRPr="00D43D07">
        <w:rPr>
          <w:rFonts w:ascii="Calibri" w:hAnsi="Calibri" w:cs="Calibri"/>
          <w:b/>
          <w:bCs/>
          <w:sz w:val="44"/>
          <w:szCs w:val="44"/>
          <w:highlight w:val="yellow"/>
        </w:rPr>
        <w:br/>
      </w:r>
    </w:p>
    <w:p w14:paraId="17A3F34E" w14:textId="79F33487" w:rsidR="009C6B95" w:rsidRPr="00D43D07" w:rsidRDefault="00642EB1" w:rsidP="00642EB1">
      <w:pPr>
        <w:spacing w:after="240" w:line="240" w:lineRule="auto"/>
        <w:jc w:val="center"/>
        <w:rPr>
          <w:rFonts w:ascii="Calibri" w:hAnsi="Calibri" w:cs="Calibri"/>
          <w:b/>
          <w:bCs/>
          <w:kern w:val="0"/>
          <w:sz w:val="36"/>
          <w:szCs w:val="36"/>
          <w14:ligatures w14:val="none"/>
        </w:rPr>
      </w:pPr>
      <w:r w:rsidRPr="00D43D07">
        <w:rPr>
          <w:rFonts w:ascii="Calibri" w:hAnsi="Calibri" w:cs="Calibri"/>
          <w:b/>
          <w:bCs/>
          <w:kern w:val="0"/>
          <w:sz w:val="36"/>
          <w:szCs w:val="36"/>
          <w14:ligatures w14:val="none"/>
        </w:rPr>
        <w:t>Une déclaration subtile d’</w:t>
      </w:r>
      <w:proofErr w:type="spellStart"/>
      <w:r w:rsidRPr="00D43D07">
        <w:rPr>
          <w:rFonts w:ascii="Calibri" w:hAnsi="Calibri" w:cs="Calibri"/>
          <w:b/>
          <w:bCs/>
          <w:kern w:val="0"/>
          <w:sz w:val="36"/>
          <w:szCs w:val="36"/>
          <w14:ligatures w14:val="none"/>
        </w:rPr>
        <w:t>authorité</w:t>
      </w:r>
      <w:proofErr w:type="spellEnd"/>
    </w:p>
    <w:p w14:paraId="210FBA93" w14:textId="77777777" w:rsidR="00642EB1" w:rsidRPr="00D43D07" w:rsidRDefault="00642EB1" w:rsidP="003C6563">
      <w:pPr>
        <w:spacing w:after="0" w:line="240" w:lineRule="auto"/>
        <w:jc w:val="center"/>
        <w:rPr>
          <w:rFonts w:ascii="Calibri" w:hAnsi="Calibri" w:cs="Calibri"/>
        </w:rPr>
      </w:pPr>
    </w:p>
    <w:p w14:paraId="1FA9941C" w14:textId="74BA8FD6" w:rsidR="00D43D07" w:rsidRPr="00D43D07" w:rsidRDefault="00D43D07" w:rsidP="00D43D07">
      <w:pPr>
        <w:spacing w:after="0" w:line="240" w:lineRule="auto"/>
        <w:jc w:val="center"/>
        <w:rPr>
          <w:rFonts w:ascii="Calibri" w:hAnsi="Calibri" w:cs="Calibri"/>
        </w:rPr>
      </w:pPr>
      <w:r w:rsidRPr="00D43D07">
        <w:rPr>
          <w:rFonts w:ascii="Calibri" w:hAnsi="Calibri" w:cs="Calibri"/>
        </w:rPr>
        <w:t xml:space="preserve">Il existe une puissance </w:t>
      </w:r>
      <w:r>
        <w:rPr>
          <w:rFonts w:ascii="Calibri" w:hAnsi="Calibri" w:cs="Calibri"/>
        </w:rPr>
        <w:t xml:space="preserve">silencieuse </w:t>
      </w:r>
      <w:r w:rsidRPr="00D43D07">
        <w:rPr>
          <w:rFonts w:ascii="Calibri" w:hAnsi="Calibri" w:cs="Calibri"/>
        </w:rPr>
        <w:t>: elle demeure dans l’ombre, stable et posée, à l’image de la précision dorée d</w:t>
      </w:r>
      <w:r>
        <w:rPr>
          <w:rFonts w:ascii="Calibri" w:hAnsi="Calibri" w:cs="Calibri"/>
        </w:rPr>
        <w:t>e la</w:t>
      </w:r>
      <w:r w:rsidRPr="00D43D07">
        <w:rPr>
          <w:rFonts w:ascii="Calibri" w:hAnsi="Calibri" w:cs="Calibri"/>
        </w:rPr>
        <w:t xml:space="preserve"> </w:t>
      </w:r>
      <w:r w:rsidRPr="00D43D07">
        <w:rPr>
          <w:rFonts w:ascii="Calibri" w:hAnsi="Calibri" w:cs="Calibri"/>
          <w:b/>
          <w:bCs/>
        </w:rPr>
        <w:t>GNS2 Nocturne</w:t>
      </w:r>
      <w:r w:rsidRPr="00D43D07">
        <w:rPr>
          <w:rFonts w:ascii="Calibri" w:hAnsi="Calibri" w:cs="Calibri"/>
        </w:rPr>
        <w:t>.</w:t>
      </w:r>
    </w:p>
    <w:p w14:paraId="47A3C3A6" w14:textId="77777777" w:rsidR="00D43D07" w:rsidRPr="00D43D07" w:rsidRDefault="00D43D07" w:rsidP="00D43D07">
      <w:pPr>
        <w:spacing w:after="0" w:line="240" w:lineRule="auto"/>
        <w:jc w:val="center"/>
        <w:rPr>
          <w:rFonts w:ascii="Calibri" w:hAnsi="Calibri" w:cs="Calibri"/>
        </w:rPr>
      </w:pPr>
    </w:p>
    <w:p w14:paraId="70958A19" w14:textId="77777777" w:rsidR="00D43D07" w:rsidRPr="00D43D07" w:rsidRDefault="00D43D07" w:rsidP="00D43D07">
      <w:pPr>
        <w:spacing w:after="0" w:line="240" w:lineRule="auto"/>
        <w:jc w:val="center"/>
        <w:rPr>
          <w:rFonts w:ascii="Calibri" w:hAnsi="Calibri" w:cs="Calibri"/>
        </w:rPr>
      </w:pPr>
      <w:r w:rsidRPr="00D43D07">
        <w:rPr>
          <w:rFonts w:ascii="Calibri" w:hAnsi="Calibri" w:cs="Calibri"/>
        </w:rPr>
        <w:t xml:space="preserve">Le temps, vêtu de noir et d’or rose, devient plus qu’une simple mesure : il devient </w:t>
      </w:r>
      <w:r w:rsidRPr="00D43D07">
        <w:rPr>
          <w:rFonts w:ascii="Calibri" w:hAnsi="Calibri" w:cs="Calibri"/>
          <w:b/>
          <w:bCs/>
        </w:rPr>
        <w:t>présence, élégance et intention silencieuse</w:t>
      </w:r>
      <w:r w:rsidRPr="00D43D07">
        <w:rPr>
          <w:rFonts w:ascii="Calibri" w:hAnsi="Calibri" w:cs="Calibri"/>
        </w:rPr>
        <w:t>.</w:t>
      </w:r>
    </w:p>
    <w:p w14:paraId="33DFD645" w14:textId="77777777" w:rsidR="00D43D07" w:rsidRPr="00D43D07" w:rsidRDefault="00D43D07" w:rsidP="00D43D07">
      <w:pPr>
        <w:spacing w:after="0" w:line="240" w:lineRule="auto"/>
        <w:jc w:val="center"/>
        <w:rPr>
          <w:rFonts w:ascii="Calibri" w:hAnsi="Calibri" w:cs="Calibri"/>
        </w:rPr>
      </w:pPr>
    </w:p>
    <w:p w14:paraId="6D52E3B2" w14:textId="207AEFD3" w:rsidR="00D43D07" w:rsidRPr="00D43D07" w:rsidRDefault="00D43D07" w:rsidP="00D43D07">
      <w:pPr>
        <w:spacing w:after="0" w:line="240" w:lineRule="auto"/>
        <w:jc w:val="center"/>
        <w:rPr>
          <w:rFonts w:ascii="Calibri" w:hAnsi="Calibri" w:cs="Calibri"/>
        </w:rPr>
      </w:pPr>
      <w:r w:rsidRPr="00D43D07">
        <w:rPr>
          <w:rFonts w:ascii="Calibri" w:hAnsi="Calibri" w:cs="Calibri"/>
        </w:rPr>
        <w:t>C’est dans le calme de la nuit, à la douce lueur d’une lampe, que l</w:t>
      </w:r>
      <w:r>
        <w:rPr>
          <w:rFonts w:ascii="Calibri" w:hAnsi="Calibri" w:cs="Calibri"/>
        </w:rPr>
        <w:t xml:space="preserve">a GNS2 </w:t>
      </w:r>
      <w:r w:rsidRPr="00D43D07">
        <w:rPr>
          <w:rFonts w:ascii="Calibri" w:hAnsi="Calibri" w:cs="Calibri"/>
        </w:rPr>
        <w:t xml:space="preserve">Nocturne prend vie : instrument du temps et </w:t>
      </w:r>
      <w:r w:rsidRPr="00D43D07">
        <w:rPr>
          <w:rFonts w:ascii="Calibri" w:hAnsi="Calibri" w:cs="Calibri"/>
          <w:b/>
          <w:bCs/>
        </w:rPr>
        <w:t>symbole d’intemporalité</w:t>
      </w:r>
      <w:r w:rsidRPr="00D43D07">
        <w:rPr>
          <w:rFonts w:ascii="Calibri" w:hAnsi="Calibri" w:cs="Calibri"/>
        </w:rPr>
        <w:t>.</w:t>
      </w:r>
    </w:p>
    <w:p w14:paraId="3EDF436F" w14:textId="77777777" w:rsidR="00D43D07" w:rsidRPr="00D43D07" w:rsidRDefault="00D43D07" w:rsidP="00D43D07">
      <w:pPr>
        <w:spacing w:after="0" w:line="240" w:lineRule="auto"/>
        <w:jc w:val="center"/>
        <w:rPr>
          <w:rFonts w:ascii="Calibri" w:hAnsi="Calibri" w:cs="Calibri"/>
        </w:rPr>
      </w:pPr>
    </w:p>
    <w:p w14:paraId="11BB18C0" w14:textId="77777777" w:rsidR="003C6563" w:rsidRPr="00D43D07" w:rsidRDefault="003C6563" w:rsidP="003C6563">
      <w:pPr>
        <w:spacing w:after="0" w:line="240" w:lineRule="auto"/>
        <w:jc w:val="center"/>
        <w:rPr>
          <w:rFonts w:ascii="Calibri" w:hAnsi="Calibri" w:cs="Calibri"/>
        </w:rPr>
      </w:pPr>
    </w:p>
    <w:p w14:paraId="4F2108C1" w14:textId="77777777" w:rsidR="00476E36" w:rsidRPr="00D43D07" w:rsidRDefault="00476E36" w:rsidP="00476E36">
      <w:pPr>
        <w:spacing w:after="0" w:line="240" w:lineRule="auto"/>
        <w:jc w:val="center"/>
        <w:rPr>
          <w:rFonts w:ascii="Calibri" w:eastAsia="Aptos" w:hAnsi="Calibri" w:cs="Calibri"/>
          <w:b/>
          <w:bCs/>
          <w:kern w:val="0"/>
          <w14:ligatures w14:val="none"/>
        </w:rPr>
      </w:pPr>
      <w:r w:rsidRPr="00D43D07">
        <w:rPr>
          <w:rFonts w:ascii="Calibri" w:eastAsia="Aptos" w:hAnsi="Calibri" w:cs="Calibri"/>
          <w:b/>
          <w:bCs/>
          <w:kern w:val="0"/>
          <w14:ligatures w14:val="none"/>
        </w:rPr>
        <w:t>***</w:t>
      </w:r>
    </w:p>
    <w:p w14:paraId="4159ADCD" w14:textId="77777777" w:rsidR="00476E36" w:rsidRPr="00D43D07" w:rsidRDefault="00476E36" w:rsidP="00476E36">
      <w:pPr>
        <w:spacing w:after="0" w:line="240" w:lineRule="auto"/>
        <w:jc w:val="center"/>
        <w:rPr>
          <w:rFonts w:ascii="Calibri" w:eastAsia="Aptos" w:hAnsi="Calibri" w:cs="Calibri"/>
          <w:b/>
          <w:bCs/>
          <w:kern w:val="0"/>
          <w14:ligatures w14:val="none"/>
        </w:rPr>
      </w:pPr>
    </w:p>
    <w:p w14:paraId="3DA9D099" w14:textId="77777777" w:rsidR="002E6B88" w:rsidRPr="00D43D07" w:rsidRDefault="002E6B88" w:rsidP="002E6B88">
      <w:pPr>
        <w:spacing w:after="0" w:line="240" w:lineRule="auto"/>
        <w:jc w:val="center"/>
        <w:rPr>
          <w:rFonts w:ascii="Calibri" w:eastAsia="Aptos" w:hAnsi="Calibri" w:cs="Calibri"/>
          <w:b/>
          <w:bCs/>
          <w:i/>
          <w:iCs/>
          <w:color w:val="000000"/>
          <w:kern w:val="0"/>
          <w14:ligatures w14:val="none"/>
        </w:rPr>
      </w:pPr>
      <w:r w:rsidRPr="00D43D07">
        <w:rPr>
          <w:rFonts w:ascii="Calibri" w:eastAsia="Aptos" w:hAnsi="Calibri" w:cs="Calibri"/>
          <w:b/>
          <w:bCs/>
          <w:i/>
          <w:iCs/>
          <w:color w:val="000000"/>
          <w:kern w:val="0"/>
          <w14:ligatures w14:val="none"/>
        </w:rPr>
        <w:t>INVITATION PRESSE</w:t>
      </w:r>
    </w:p>
    <w:p w14:paraId="4DDC6F62" w14:textId="77777777" w:rsidR="003C6563" w:rsidRPr="00D43D07" w:rsidRDefault="003C6563" w:rsidP="003C6563">
      <w:pPr>
        <w:spacing w:after="0" w:line="240" w:lineRule="auto"/>
        <w:jc w:val="center"/>
        <w:rPr>
          <w:rFonts w:ascii="Calibri" w:eastAsia="Aptos" w:hAnsi="Calibri" w:cs="Calibri"/>
          <w:i/>
          <w:iCs/>
          <w:color w:val="000000"/>
          <w:kern w:val="0"/>
          <w14:ligatures w14:val="none"/>
        </w:rPr>
      </w:pPr>
      <w:r w:rsidRPr="00D43D07">
        <w:rPr>
          <w:rFonts w:ascii="Calibri" w:eastAsia="Aptos" w:hAnsi="Calibri" w:cs="Calibri"/>
          <w:i/>
          <w:iCs/>
          <w:color w:val="000000"/>
          <w:kern w:val="0"/>
          <w14:ligatures w14:val="none"/>
        </w:rPr>
        <w:t>Nous vous invitons cordialement à prendre rendez-vous pour</w:t>
      </w:r>
    </w:p>
    <w:p w14:paraId="1CA9DFE4" w14:textId="31398F96" w:rsidR="003C6563" w:rsidRPr="00D43D07" w:rsidRDefault="003C6563" w:rsidP="003C6563">
      <w:pPr>
        <w:spacing w:after="0" w:line="240" w:lineRule="auto"/>
        <w:jc w:val="center"/>
        <w:rPr>
          <w:rFonts w:ascii="Calibri" w:eastAsia="Aptos" w:hAnsi="Calibri" w:cs="Calibri"/>
          <w:i/>
          <w:iCs/>
          <w:color w:val="000000"/>
          <w:kern w:val="0"/>
          <w14:ligatures w14:val="none"/>
        </w:rPr>
      </w:pPr>
      <w:proofErr w:type="gramStart"/>
      <w:r w:rsidRPr="00D43D07">
        <w:rPr>
          <w:rFonts w:ascii="Calibri" w:eastAsia="Aptos" w:hAnsi="Calibri" w:cs="Calibri"/>
          <w:i/>
          <w:iCs/>
          <w:color w:val="000000"/>
          <w:kern w:val="0"/>
          <w14:ligatures w14:val="none"/>
        </w:rPr>
        <w:t>découvrir</w:t>
      </w:r>
      <w:proofErr w:type="gramEnd"/>
      <w:r w:rsidRPr="00D43D07">
        <w:rPr>
          <w:rFonts w:ascii="Calibri" w:eastAsia="Aptos" w:hAnsi="Calibri" w:cs="Calibri"/>
          <w:i/>
          <w:iCs/>
          <w:color w:val="000000"/>
          <w:kern w:val="0"/>
          <w14:ligatures w14:val="none"/>
        </w:rPr>
        <w:t xml:space="preserve"> la GNS2 </w:t>
      </w:r>
      <w:r w:rsidR="000A3A83">
        <w:rPr>
          <w:rFonts w:ascii="Calibri" w:eastAsia="Aptos" w:hAnsi="Calibri" w:cs="Calibri"/>
          <w:i/>
          <w:iCs/>
          <w:color w:val="000000"/>
          <w:kern w:val="0"/>
          <w14:ligatures w14:val="none"/>
        </w:rPr>
        <w:t>Nocturne</w:t>
      </w:r>
      <w:r w:rsidRPr="00D43D07">
        <w:rPr>
          <w:rFonts w:ascii="Calibri" w:eastAsia="Aptos" w:hAnsi="Calibri" w:cs="Calibri"/>
          <w:i/>
          <w:iCs/>
          <w:color w:val="000000"/>
          <w:kern w:val="0"/>
          <w14:ligatures w14:val="none"/>
        </w:rPr>
        <w:t xml:space="preserve"> - Watches and Wonders 2025</w:t>
      </w:r>
    </w:p>
    <w:p w14:paraId="3BFEE6C6" w14:textId="3CE398F4" w:rsidR="003C6563" w:rsidRPr="00D43D07" w:rsidRDefault="003C6563" w:rsidP="003C6563">
      <w:pPr>
        <w:spacing w:after="0" w:line="240" w:lineRule="auto"/>
        <w:jc w:val="center"/>
        <w:rPr>
          <w:rFonts w:ascii="Calibri" w:eastAsia="Aptos" w:hAnsi="Calibri" w:cs="Calibri"/>
          <w:i/>
          <w:iCs/>
          <w:color w:val="000000"/>
          <w:kern w:val="0"/>
          <w14:ligatures w14:val="none"/>
        </w:rPr>
      </w:pPr>
      <w:proofErr w:type="gramStart"/>
      <w:r w:rsidRPr="00D43D07">
        <w:rPr>
          <w:rFonts w:ascii="Calibri" w:eastAsia="Aptos" w:hAnsi="Calibri" w:cs="Calibri"/>
          <w:i/>
          <w:iCs/>
          <w:color w:val="000000"/>
          <w:kern w:val="0"/>
          <w14:ligatures w14:val="none"/>
        </w:rPr>
        <w:t>sur</w:t>
      </w:r>
      <w:proofErr w:type="gramEnd"/>
      <w:r w:rsidRPr="00D43D07">
        <w:rPr>
          <w:rFonts w:ascii="Calibri" w:eastAsia="Aptos" w:hAnsi="Calibri" w:cs="Calibri"/>
          <w:i/>
          <w:iCs/>
          <w:color w:val="000000"/>
          <w:kern w:val="0"/>
          <w14:ligatures w14:val="none"/>
        </w:rPr>
        <w:t xml:space="preserve"> le stand GENUS, au niveau </w:t>
      </w:r>
      <w:r w:rsidR="002D578C" w:rsidRPr="00D43D07">
        <w:rPr>
          <w:rFonts w:ascii="Calibri" w:eastAsia="Aptos" w:hAnsi="Calibri" w:cs="Calibri"/>
          <w:i/>
          <w:iCs/>
          <w:color w:val="000000"/>
          <w:kern w:val="0"/>
          <w14:ligatures w14:val="none"/>
        </w:rPr>
        <w:t>M</w:t>
      </w:r>
      <w:r w:rsidRPr="00D43D07">
        <w:rPr>
          <w:rFonts w:ascii="Calibri" w:eastAsia="Aptos" w:hAnsi="Calibri" w:cs="Calibri"/>
          <w:i/>
          <w:iCs/>
          <w:color w:val="000000"/>
          <w:kern w:val="0"/>
          <w14:ligatures w14:val="none"/>
        </w:rPr>
        <w:t>ezzanine</w:t>
      </w:r>
    </w:p>
    <w:p w14:paraId="3CE81591" w14:textId="77777777" w:rsidR="003C6563" w:rsidRPr="00D43D07" w:rsidRDefault="003C6563" w:rsidP="003C6563">
      <w:pPr>
        <w:spacing w:after="0" w:line="240" w:lineRule="auto"/>
        <w:jc w:val="center"/>
        <w:rPr>
          <w:rFonts w:ascii="Calibri" w:eastAsia="Aptos" w:hAnsi="Calibri" w:cs="Calibri"/>
          <w:i/>
          <w:iCs/>
          <w:color w:val="000000"/>
          <w:kern w:val="0"/>
          <w14:ligatures w14:val="none"/>
        </w:rPr>
      </w:pPr>
    </w:p>
    <w:p w14:paraId="2CAE0B51" w14:textId="08D7FD35" w:rsidR="003C6563" w:rsidRPr="00D43D07" w:rsidRDefault="003C6563" w:rsidP="00642EB1">
      <w:pPr>
        <w:spacing w:after="0" w:line="240" w:lineRule="auto"/>
        <w:jc w:val="center"/>
        <w:rPr>
          <w:rFonts w:ascii="Calibri" w:eastAsia="Aptos" w:hAnsi="Calibri" w:cs="Calibri"/>
          <w:i/>
          <w:iCs/>
          <w:color w:val="000000"/>
          <w:kern w:val="0"/>
          <w14:ligatures w14:val="none"/>
        </w:rPr>
      </w:pPr>
      <w:r w:rsidRPr="00D43D07">
        <w:rPr>
          <w:rFonts w:ascii="Calibri" w:eastAsia="Aptos" w:hAnsi="Calibri" w:cs="Calibri"/>
          <w:i/>
          <w:iCs/>
          <w:color w:val="000000"/>
          <w:kern w:val="0"/>
          <w14:ligatures w14:val="none"/>
        </w:rPr>
        <w:t>Watches and Wonders Genève - du mardi 1er avril au lundi 7 avril 2025</w:t>
      </w:r>
    </w:p>
    <w:p w14:paraId="63F64663" w14:textId="44D13CD8" w:rsidR="00642EB1" w:rsidRPr="00D43D07" w:rsidRDefault="00642EB1">
      <w:pPr>
        <w:rPr>
          <w:rFonts w:ascii="Calibri" w:hAnsi="Calibri" w:cs="Calibri"/>
        </w:rPr>
      </w:pPr>
    </w:p>
    <w:p w14:paraId="7855A641" w14:textId="77777777" w:rsidR="00642EB1" w:rsidRPr="00D43D07" w:rsidRDefault="00642EB1">
      <w:pPr>
        <w:rPr>
          <w:rFonts w:ascii="Calibri" w:eastAsiaTheme="majorEastAsia" w:hAnsi="Calibri" w:cs="Calibri"/>
          <w:spacing w:val="-10"/>
          <w:kern w:val="28"/>
          <w:sz w:val="40"/>
          <w:szCs w:val="40"/>
        </w:rPr>
      </w:pPr>
      <w:r w:rsidRPr="00D43D07">
        <w:rPr>
          <w:rFonts w:ascii="Calibri" w:hAnsi="Calibri" w:cs="Calibri"/>
          <w:sz w:val="40"/>
          <w:szCs w:val="40"/>
        </w:rPr>
        <w:br w:type="page"/>
      </w:r>
    </w:p>
    <w:p w14:paraId="79F71F73" w14:textId="2A18111F" w:rsidR="009C6B95" w:rsidRPr="00D43D07" w:rsidRDefault="00642EB1" w:rsidP="002E47BC">
      <w:pPr>
        <w:pStyle w:val="Title"/>
        <w:spacing w:after="0"/>
        <w:jc w:val="both"/>
        <w:rPr>
          <w:rFonts w:ascii="Calibri" w:hAnsi="Calibri" w:cs="Calibri"/>
          <w:sz w:val="40"/>
          <w:szCs w:val="40"/>
        </w:rPr>
      </w:pPr>
      <w:r w:rsidRPr="00D43D07">
        <w:rPr>
          <w:rFonts w:ascii="Calibri" w:hAnsi="Calibri" w:cs="Calibri"/>
          <w:sz w:val="40"/>
          <w:szCs w:val="40"/>
        </w:rPr>
        <w:lastRenderedPageBreak/>
        <w:t>Symbole de puissance, d'élégance et d'enjeux intemporels</w:t>
      </w:r>
    </w:p>
    <w:p w14:paraId="6CC010E0" w14:textId="77777777" w:rsidR="00476E36" w:rsidRPr="00D43D07" w:rsidRDefault="00476E36" w:rsidP="002E47BC">
      <w:pPr>
        <w:spacing w:after="0" w:line="240" w:lineRule="auto"/>
        <w:jc w:val="both"/>
        <w:rPr>
          <w:rFonts w:ascii="Calibri" w:hAnsi="Calibri" w:cs="Calibri"/>
          <w:sz w:val="22"/>
          <w:szCs w:val="22"/>
        </w:rPr>
      </w:pPr>
    </w:p>
    <w:p w14:paraId="08DC5468" w14:textId="77777777" w:rsidR="00D43D07" w:rsidRPr="00D43D07" w:rsidRDefault="00D43D07" w:rsidP="00D43D07">
      <w:pPr>
        <w:rPr>
          <w:rFonts w:ascii="Calibri" w:hAnsi="Calibri" w:cs="Calibri"/>
          <w:sz w:val="22"/>
          <w:szCs w:val="22"/>
        </w:rPr>
      </w:pPr>
      <w:r w:rsidRPr="00D43D07">
        <w:rPr>
          <w:rFonts w:ascii="Calibri" w:hAnsi="Calibri" w:cs="Calibri"/>
          <w:sz w:val="22"/>
          <w:szCs w:val="22"/>
        </w:rPr>
        <w:t>GENUS dévoile la GNS2 Nocturne, une montre forgée dans un esprit d'exclusivité, d'autorité subtile et de masculinité intemporelle. De l'univers des affaires à gros enjeux à l'élégance feutrée des clubs privés, la Nocturne résonne auprès des hommes qui imposent un respect discret. Enveloppée d'or rose 18K couleur 4N, associée à un bracelet en crocodile noir et couronnée de détails rhodiés et dorés martelés à la main, elle reflète une influence discrète et un goût raffiné.</w:t>
      </w:r>
    </w:p>
    <w:p w14:paraId="079EC8FD" w14:textId="77777777" w:rsidR="00D43D07" w:rsidRPr="00D43D07" w:rsidRDefault="00D43D07" w:rsidP="00D43D07">
      <w:pPr>
        <w:rPr>
          <w:rFonts w:ascii="Calibri" w:hAnsi="Calibri" w:cs="Calibri"/>
          <w:sz w:val="22"/>
          <w:szCs w:val="22"/>
        </w:rPr>
      </w:pPr>
      <w:r w:rsidRPr="00D43D07">
        <w:rPr>
          <w:rFonts w:ascii="Calibri" w:hAnsi="Calibri" w:cs="Calibri"/>
          <w:sz w:val="22"/>
          <w:szCs w:val="22"/>
        </w:rPr>
        <w:t>Au cœur de cette montre se trouve la poésie mécanique, signature de GENUS : trois flèches dorées parcourent le pourtour du cadran pour marquer les heures, tandis qu'un deuxième jeu de flèches parcourt le « chemin-en-8 » breveté, au centre du cadran, évoquant le rythme ininterrompu de l'infini en mesurant les minutes.</w:t>
      </w:r>
    </w:p>
    <w:p w14:paraId="03423D3A" w14:textId="6F9DDBEC" w:rsidR="00476E36" w:rsidRPr="00D43D07" w:rsidRDefault="00D43D07" w:rsidP="00D43D07">
      <w:pPr>
        <w:rPr>
          <w:rFonts w:ascii="Calibri" w:hAnsi="Calibri" w:cs="Calibri"/>
        </w:rPr>
      </w:pPr>
      <w:r w:rsidRPr="00D43D07">
        <w:rPr>
          <w:rFonts w:ascii="Calibri" w:hAnsi="Calibri" w:cs="Calibri"/>
          <w:sz w:val="22"/>
          <w:szCs w:val="22"/>
        </w:rPr>
        <w:t>Une montre pour les quelques élus qui évoluent dans l'ombre de l'influence et naviguent dans les couloirs du pouvoir, où chaque geste est mesuré et chaque seconde compte.</w:t>
      </w:r>
    </w:p>
    <w:p w14:paraId="006FFC47" w14:textId="38E74B6A" w:rsidR="009C6B95" w:rsidRPr="00D43D07" w:rsidRDefault="009C6B95" w:rsidP="002E47BC">
      <w:pPr>
        <w:spacing w:after="0" w:line="240" w:lineRule="auto"/>
        <w:jc w:val="both"/>
        <w:rPr>
          <w:rFonts w:ascii="Calibri" w:hAnsi="Calibri" w:cs="Calibri"/>
        </w:rPr>
      </w:pPr>
    </w:p>
    <w:p w14:paraId="09D394A9" w14:textId="40382ECD" w:rsidR="009C6B95" w:rsidRPr="00D43D07" w:rsidRDefault="000949BE" w:rsidP="00476E36">
      <w:pPr>
        <w:pStyle w:val="Subtitle"/>
        <w:spacing w:after="0" w:line="240" w:lineRule="auto"/>
        <w:jc w:val="both"/>
        <w:rPr>
          <w:rFonts w:ascii="Calibri" w:hAnsi="Calibri" w:cs="Calibri"/>
          <w:sz w:val="24"/>
          <w:szCs w:val="24"/>
        </w:rPr>
      </w:pPr>
      <w:r w:rsidRPr="000949BE">
        <w:rPr>
          <w:rFonts w:ascii="Calibri" w:hAnsi="Calibri" w:cs="Calibri"/>
          <w:sz w:val="24"/>
          <w:szCs w:val="24"/>
        </w:rPr>
        <w:t>L'ADN GENUS</w:t>
      </w:r>
    </w:p>
    <w:p w14:paraId="14FAD4C4" w14:textId="1FB6F2DC" w:rsidR="009C6B95" w:rsidRPr="00D43D07" w:rsidRDefault="000949BE" w:rsidP="002E47BC">
      <w:pPr>
        <w:pStyle w:val="Title"/>
        <w:spacing w:after="0"/>
        <w:jc w:val="both"/>
        <w:rPr>
          <w:rFonts w:ascii="Calibri" w:hAnsi="Calibri" w:cs="Calibri"/>
          <w:sz w:val="40"/>
          <w:szCs w:val="40"/>
        </w:rPr>
      </w:pPr>
      <w:r w:rsidRPr="000949BE">
        <w:rPr>
          <w:rFonts w:ascii="Calibri" w:hAnsi="Calibri" w:cs="Calibri"/>
          <w:sz w:val="40"/>
          <w:szCs w:val="40"/>
        </w:rPr>
        <w:t>Un horloger qui réécrit les règles du temps</w:t>
      </w:r>
    </w:p>
    <w:p w14:paraId="3713CE98" w14:textId="77777777" w:rsidR="00476E36" w:rsidRPr="00D43D07" w:rsidRDefault="00476E36" w:rsidP="002E47BC">
      <w:pPr>
        <w:spacing w:after="0" w:line="240" w:lineRule="auto"/>
        <w:jc w:val="both"/>
        <w:rPr>
          <w:rFonts w:ascii="Calibri" w:hAnsi="Calibri" w:cs="Calibri"/>
          <w:sz w:val="22"/>
          <w:szCs w:val="22"/>
        </w:rPr>
      </w:pPr>
    </w:p>
    <w:p w14:paraId="322911C0" w14:textId="77777777" w:rsidR="000949BE" w:rsidRDefault="000949BE" w:rsidP="000949BE">
      <w:pPr>
        <w:spacing w:after="0" w:line="240" w:lineRule="auto"/>
        <w:jc w:val="both"/>
        <w:rPr>
          <w:rFonts w:ascii="Calibri" w:hAnsi="Calibri" w:cs="Calibri"/>
          <w:sz w:val="22"/>
          <w:szCs w:val="22"/>
        </w:rPr>
      </w:pPr>
      <w:r w:rsidRPr="000949BE">
        <w:rPr>
          <w:rFonts w:ascii="Calibri" w:hAnsi="Calibri" w:cs="Calibri"/>
          <w:sz w:val="22"/>
          <w:szCs w:val="22"/>
        </w:rPr>
        <w:t xml:space="preserve">Depuis sa création, GENUS défie les codes de l'horlogerie suisse traditionnelle, créant des garde-temps qui repensent notre perception du temps. Cofondée par Sébastien </w:t>
      </w:r>
      <w:proofErr w:type="spellStart"/>
      <w:r w:rsidRPr="000949BE">
        <w:rPr>
          <w:rFonts w:ascii="Calibri" w:hAnsi="Calibri" w:cs="Calibri"/>
          <w:sz w:val="22"/>
          <w:szCs w:val="22"/>
        </w:rPr>
        <w:t>Billières</w:t>
      </w:r>
      <w:proofErr w:type="spellEnd"/>
      <w:r w:rsidRPr="000949BE">
        <w:rPr>
          <w:rFonts w:ascii="Calibri" w:hAnsi="Calibri" w:cs="Calibri"/>
          <w:sz w:val="22"/>
          <w:szCs w:val="22"/>
        </w:rPr>
        <w:t>, Maître Horloger passionné par les systèmes mécaniques complexes, GENUS crée des montres qui abandonnent les aiguilles au profit d'affichages dynamiques et fluides.</w:t>
      </w:r>
    </w:p>
    <w:p w14:paraId="71311ED3" w14:textId="77777777" w:rsidR="000949BE" w:rsidRPr="000949BE" w:rsidRDefault="000949BE" w:rsidP="000949BE">
      <w:pPr>
        <w:spacing w:after="0" w:line="240" w:lineRule="auto"/>
        <w:jc w:val="both"/>
        <w:rPr>
          <w:rFonts w:ascii="Calibri" w:hAnsi="Calibri" w:cs="Calibri"/>
          <w:sz w:val="22"/>
          <w:szCs w:val="22"/>
        </w:rPr>
      </w:pPr>
    </w:p>
    <w:p w14:paraId="6C9ACE76" w14:textId="77777777" w:rsidR="000949BE" w:rsidRDefault="000949BE" w:rsidP="000949BE">
      <w:pPr>
        <w:spacing w:after="0" w:line="240" w:lineRule="auto"/>
        <w:jc w:val="both"/>
        <w:rPr>
          <w:rFonts w:ascii="Calibri" w:hAnsi="Calibri" w:cs="Calibri"/>
          <w:sz w:val="22"/>
          <w:szCs w:val="22"/>
        </w:rPr>
      </w:pPr>
      <w:r w:rsidRPr="000949BE">
        <w:rPr>
          <w:rFonts w:ascii="Calibri" w:hAnsi="Calibri" w:cs="Calibri"/>
          <w:sz w:val="22"/>
          <w:szCs w:val="22"/>
        </w:rPr>
        <w:t>La GNS2 Nocturne incarne cette philosophie grâce à une complication d’affichage breveté : des flèches dorées glissent avec aisance le long de la périphérie du cadran ainsi que la boucle infinie centrale, révélant les heures et minutes dans un mouvement continu et fascinant.</w:t>
      </w:r>
    </w:p>
    <w:p w14:paraId="1F11D15C" w14:textId="77777777" w:rsidR="000949BE" w:rsidRPr="000949BE" w:rsidRDefault="000949BE" w:rsidP="000949BE">
      <w:pPr>
        <w:spacing w:after="0" w:line="240" w:lineRule="auto"/>
        <w:jc w:val="both"/>
        <w:rPr>
          <w:rFonts w:ascii="Calibri" w:hAnsi="Calibri" w:cs="Calibri"/>
          <w:sz w:val="22"/>
          <w:szCs w:val="22"/>
        </w:rPr>
      </w:pPr>
    </w:p>
    <w:p w14:paraId="37D1F9D0" w14:textId="09EF6B4C" w:rsidR="003C6563" w:rsidRDefault="000949BE" w:rsidP="000949BE">
      <w:pPr>
        <w:spacing w:after="0" w:line="240" w:lineRule="auto"/>
        <w:jc w:val="both"/>
        <w:rPr>
          <w:rFonts w:ascii="Calibri" w:hAnsi="Calibri" w:cs="Calibri"/>
          <w:sz w:val="22"/>
          <w:szCs w:val="22"/>
        </w:rPr>
      </w:pPr>
      <w:r w:rsidRPr="000949BE">
        <w:rPr>
          <w:rFonts w:ascii="Calibri" w:hAnsi="Calibri" w:cs="Calibri"/>
          <w:sz w:val="22"/>
          <w:szCs w:val="22"/>
        </w:rPr>
        <w:t>Le calibre manufacture 260Rh-2, conçu, dessiné, et assemblé dans l'atelier genevois de la marque, anime ce spectacle cinétique grâce à ses 278 composants et offre une impressionnante réserve de marche de 50 heures. Chaque flèche, chaque chemin, chaque surface méticuleusement finie à la main incarne l'esprit indépendant de GENUS, où chaque création est à la fois une merveille technique et une méditation philosophique sur le passage du temps.</w:t>
      </w:r>
    </w:p>
    <w:p w14:paraId="6BF4E77D" w14:textId="77777777" w:rsidR="000949BE" w:rsidRPr="00D43D07" w:rsidRDefault="000949BE" w:rsidP="000949BE">
      <w:pPr>
        <w:spacing w:after="0" w:line="240" w:lineRule="auto"/>
        <w:jc w:val="both"/>
        <w:rPr>
          <w:rFonts w:ascii="Calibri" w:hAnsi="Calibri" w:cs="Calibri"/>
          <w:sz w:val="22"/>
          <w:szCs w:val="22"/>
        </w:rPr>
      </w:pPr>
    </w:p>
    <w:p w14:paraId="6AB7C962" w14:textId="483D5132" w:rsidR="009C6B95" w:rsidRPr="00D43D07" w:rsidRDefault="009C6B95" w:rsidP="002E47BC">
      <w:pPr>
        <w:spacing w:after="0" w:line="240" w:lineRule="auto"/>
        <w:jc w:val="both"/>
        <w:rPr>
          <w:rFonts w:ascii="Calibri" w:hAnsi="Calibri" w:cs="Calibri"/>
        </w:rPr>
      </w:pPr>
    </w:p>
    <w:p w14:paraId="27BD9143" w14:textId="77777777" w:rsidR="000949BE" w:rsidRDefault="000949BE" w:rsidP="002E47BC">
      <w:pPr>
        <w:pStyle w:val="Title"/>
        <w:spacing w:after="0"/>
        <w:jc w:val="both"/>
        <w:rPr>
          <w:rFonts w:ascii="Calibri" w:hAnsi="Calibri" w:cs="Calibri"/>
          <w:color w:val="595959" w:themeColor="text1" w:themeTint="A6"/>
          <w:spacing w:val="15"/>
          <w:kern w:val="2"/>
          <w:sz w:val="24"/>
          <w:szCs w:val="24"/>
        </w:rPr>
      </w:pPr>
      <w:r w:rsidRPr="000949BE">
        <w:rPr>
          <w:rFonts w:ascii="Calibri" w:hAnsi="Calibri" w:cs="Calibri"/>
          <w:color w:val="595959" w:themeColor="text1" w:themeTint="A6"/>
          <w:spacing w:val="15"/>
          <w:kern w:val="2"/>
          <w:sz w:val="24"/>
          <w:szCs w:val="24"/>
        </w:rPr>
        <w:t>L'art de la puissance subtile</w:t>
      </w:r>
    </w:p>
    <w:p w14:paraId="67B6E0DB" w14:textId="4500A819" w:rsidR="00D853C2" w:rsidRDefault="000949BE" w:rsidP="002E47BC">
      <w:pPr>
        <w:spacing w:after="0" w:line="240" w:lineRule="auto"/>
        <w:jc w:val="both"/>
        <w:rPr>
          <w:rFonts w:ascii="Calibri" w:eastAsiaTheme="majorEastAsia" w:hAnsi="Calibri" w:cs="Calibri"/>
          <w:spacing w:val="-10"/>
          <w:kern w:val="28"/>
          <w:sz w:val="40"/>
          <w:szCs w:val="40"/>
        </w:rPr>
      </w:pPr>
      <w:r w:rsidRPr="000949BE">
        <w:rPr>
          <w:rFonts w:ascii="Calibri" w:eastAsiaTheme="majorEastAsia" w:hAnsi="Calibri" w:cs="Calibri"/>
          <w:spacing w:val="-10"/>
          <w:kern w:val="28"/>
          <w:sz w:val="40"/>
          <w:szCs w:val="40"/>
        </w:rPr>
        <w:t>Lorsque le design rencontre l'élégance haut de gamme</w:t>
      </w:r>
    </w:p>
    <w:p w14:paraId="69C33EDA" w14:textId="77777777" w:rsidR="000949BE" w:rsidRPr="00D43D07" w:rsidRDefault="000949BE" w:rsidP="002E47BC">
      <w:pPr>
        <w:spacing w:after="0" w:line="240" w:lineRule="auto"/>
        <w:jc w:val="both"/>
        <w:rPr>
          <w:rFonts w:ascii="Calibri" w:hAnsi="Calibri" w:cs="Calibri"/>
        </w:rPr>
      </w:pPr>
    </w:p>
    <w:p w14:paraId="306F90F9" w14:textId="77777777" w:rsidR="000949BE" w:rsidRDefault="000949BE" w:rsidP="000949BE">
      <w:pPr>
        <w:spacing w:after="0" w:line="240" w:lineRule="auto"/>
        <w:jc w:val="both"/>
        <w:rPr>
          <w:rFonts w:ascii="Calibri" w:hAnsi="Calibri" w:cs="Calibri"/>
          <w:sz w:val="22"/>
          <w:szCs w:val="22"/>
        </w:rPr>
      </w:pPr>
      <w:r w:rsidRPr="000949BE">
        <w:rPr>
          <w:rFonts w:ascii="Calibri" w:hAnsi="Calibri" w:cs="Calibri"/>
          <w:sz w:val="22"/>
          <w:szCs w:val="22"/>
        </w:rPr>
        <w:t>Le choix de couleurs et de textures de GENUS pour la Nocturne évoque une atmosphère d'opulence sobre. Une palette d'or rose, de noir, et d'argent évoque le luxe vintage : tables de poker privées, salons lambrissés d'acajou et négociations chuchotées où tourne la fortune.</w:t>
      </w:r>
    </w:p>
    <w:p w14:paraId="01A6E425" w14:textId="77777777" w:rsidR="000949BE" w:rsidRPr="000949BE" w:rsidRDefault="000949BE" w:rsidP="000949BE">
      <w:pPr>
        <w:spacing w:after="0" w:line="240" w:lineRule="auto"/>
        <w:jc w:val="both"/>
        <w:rPr>
          <w:rFonts w:ascii="Calibri" w:hAnsi="Calibri" w:cs="Calibri"/>
          <w:sz w:val="22"/>
          <w:szCs w:val="22"/>
        </w:rPr>
      </w:pPr>
    </w:p>
    <w:p w14:paraId="4319629E" w14:textId="77777777" w:rsidR="000949BE" w:rsidRDefault="000949BE" w:rsidP="000949BE">
      <w:pPr>
        <w:spacing w:after="0" w:line="240" w:lineRule="auto"/>
        <w:jc w:val="both"/>
        <w:rPr>
          <w:rFonts w:ascii="Calibri" w:hAnsi="Calibri" w:cs="Calibri"/>
          <w:sz w:val="22"/>
          <w:szCs w:val="22"/>
        </w:rPr>
      </w:pPr>
      <w:r w:rsidRPr="000949BE">
        <w:rPr>
          <w:rFonts w:ascii="Calibri" w:hAnsi="Calibri" w:cs="Calibri"/>
          <w:sz w:val="22"/>
          <w:szCs w:val="22"/>
        </w:rPr>
        <w:t xml:space="preserve">Les flèches et les vis en or rose scintillent discrètement sur le fond noir mat du mouvement et les deux cadrans noirs des dizaines-de-minutes, rappelant le contraste saisissant entre l'ombre et la lumière </w:t>
      </w:r>
      <w:r w:rsidRPr="000949BE">
        <w:rPr>
          <w:rFonts w:ascii="Calibri" w:hAnsi="Calibri" w:cs="Calibri"/>
          <w:sz w:val="22"/>
          <w:szCs w:val="22"/>
        </w:rPr>
        <w:lastRenderedPageBreak/>
        <w:t xml:space="preserve">dorée des lampes. Les cadrans en demi-lune argentés, martelés à la main, aux angles dorés, évoquent la douce lueur d'un coffre au trésor caché ou les jetons polis glissant sur une table de casino en velours. </w:t>
      </w:r>
    </w:p>
    <w:p w14:paraId="46B77825" w14:textId="77777777" w:rsidR="000949BE" w:rsidRPr="000949BE" w:rsidRDefault="000949BE" w:rsidP="000949BE">
      <w:pPr>
        <w:spacing w:after="0" w:line="240" w:lineRule="auto"/>
        <w:jc w:val="both"/>
        <w:rPr>
          <w:rFonts w:ascii="Calibri" w:hAnsi="Calibri" w:cs="Calibri"/>
          <w:sz w:val="22"/>
          <w:szCs w:val="22"/>
        </w:rPr>
      </w:pPr>
    </w:p>
    <w:p w14:paraId="6687A9CE" w14:textId="3FE93026" w:rsidR="003C6563" w:rsidRDefault="000949BE" w:rsidP="000949BE">
      <w:pPr>
        <w:spacing w:after="0" w:line="240" w:lineRule="auto"/>
        <w:jc w:val="both"/>
        <w:rPr>
          <w:rFonts w:ascii="Calibri" w:hAnsi="Calibri" w:cs="Calibri"/>
          <w:sz w:val="22"/>
          <w:szCs w:val="22"/>
        </w:rPr>
      </w:pPr>
      <w:r w:rsidRPr="000949BE">
        <w:rPr>
          <w:rFonts w:ascii="Calibri" w:hAnsi="Calibri" w:cs="Calibri"/>
          <w:sz w:val="22"/>
          <w:szCs w:val="22"/>
        </w:rPr>
        <w:t>GENUS s'inspire de l'élégance Art déco des Années folles, l'époque de Gatsby, où le raffinement rencontrait une puissance implicite. La GNS2 Nocturne n'est pas une déclaration extravagante ; c'est une domination tranquille, faisant écho au frisson des jeux clandestins et du monde de l'opulence privée.</w:t>
      </w:r>
    </w:p>
    <w:p w14:paraId="57A8FF02" w14:textId="77777777" w:rsidR="000949BE" w:rsidRPr="00D43D07" w:rsidRDefault="000949BE" w:rsidP="000949BE">
      <w:pPr>
        <w:spacing w:after="0" w:line="240" w:lineRule="auto"/>
        <w:jc w:val="both"/>
        <w:rPr>
          <w:rFonts w:ascii="Calibri" w:hAnsi="Calibri" w:cs="Calibri"/>
        </w:rPr>
      </w:pPr>
    </w:p>
    <w:p w14:paraId="5A1E2FDB" w14:textId="6FC5DCA1" w:rsidR="00D936A8" w:rsidRPr="00D43D07" w:rsidRDefault="00D936A8" w:rsidP="002E47BC">
      <w:pPr>
        <w:spacing w:after="0" w:line="240" w:lineRule="auto"/>
        <w:jc w:val="both"/>
        <w:rPr>
          <w:rFonts w:ascii="Calibri" w:hAnsi="Calibri" w:cs="Calibri"/>
        </w:rPr>
      </w:pPr>
    </w:p>
    <w:p w14:paraId="0CFC9C03" w14:textId="77777777" w:rsidR="000949BE" w:rsidRDefault="000949BE" w:rsidP="002E47BC">
      <w:pPr>
        <w:pStyle w:val="Title"/>
        <w:spacing w:after="0"/>
        <w:jc w:val="both"/>
        <w:rPr>
          <w:rFonts w:ascii="Calibri" w:hAnsi="Calibri" w:cs="Calibri"/>
          <w:color w:val="595959" w:themeColor="text1" w:themeTint="A6"/>
          <w:spacing w:val="15"/>
          <w:kern w:val="2"/>
          <w:sz w:val="24"/>
          <w:szCs w:val="24"/>
        </w:rPr>
      </w:pPr>
      <w:r w:rsidRPr="000949BE">
        <w:rPr>
          <w:rFonts w:ascii="Calibri" w:hAnsi="Calibri" w:cs="Calibri"/>
          <w:color w:val="595959" w:themeColor="text1" w:themeTint="A6"/>
          <w:spacing w:val="15"/>
          <w:kern w:val="2"/>
          <w:sz w:val="24"/>
          <w:szCs w:val="24"/>
        </w:rPr>
        <w:t>La Vision du Créateur</w:t>
      </w:r>
    </w:p>
    <w:p w14:paraId="2FBF46D5" w14:textId="6F4DD81B" w:rsidR="000949BE" w:rsidRDefault="000949BE" w:rsidP="00FD2EA9">
      <w:pPr>
        <w:spacing w:after="0" w:line="240" w:lineRule="auto"/>
        <w:jc w:val="both"/>
        <w:rPr>
          <w:rFonts w:ascii="Calibri" w:eastAsiaTheme="majorEastAsia" w:hAnsi="Calibri" w:cs="Calibri"/>
          <w:spacing w:val="-10"/>
          <w:kern w:val="28"/>
          <w:sz w:val="40"/>
          <w:szCs w:val="40"/>
        </w:rPr>
      </w:pPr>
      <w:r w:rsidRPr="000949BE">
        <w:rPr>
          <w:rFonts w:ascii="Calibri" w:eastAsiaTheme="majorEastAsia" w:hAnsi="Calibri" w:cs="Calibri"/>
          <w:spacing w:val="-10"/>
          <w:kern w:val="28"/>
          <w:sz w:val="40"/>
          <w:szCs w:val="40"/>
        </w:rPr>
        <w:t>Sculpter l'élégance par la mécanique</w:t>
      </w:r>
    </w:p>
    <w:p w14:paraId="79785D0B" w14:textId="77777777" w:rsidR="000949BE" w:rsidRDefault="000949BE" w:rsidP="00FD2EA9">
      <w:pPr>
        <w:spacing w:after="0" w:line="240" w:lineRule="auto"/>
        <w:jc w:val="both"/>
        <w:rPr>
          <w:rFonts w:ascii="Calibri" w:hAnsi="Calibri" w:cs="Calibri"/>
        </w:rPr>
      </w:pPr>
    </w:p>
    <w:p w14:paraId="578E784E" w14:textId="77777777" w:rsidR="000949BE" w:rsidRPr="000949BE" w:rsidRDefault="000949BE" w:rsidP="000949BE">
      <w:pPr>
        <w:spacing w:after="0" w:line="240" w:lineRule="auto"/>
        <w:jc w:val="both"/>
        <w:rPr>
          <w:rFonts w:ascii="Calibri" w:hAnsi="Calibri" w:cs="Calibri"/>
          <w:sz w:val="22"/>
          <w:szCs w:val="22"/>
        </w:rPr>
      </w:pPr>
      <w:r w:rsidRPr="000949BE">
        <w:rPr>
          <w:rFonts w:ascii="Calibri" w:hAnsi="Calibri" w:cs="Calibri"/>
          <w:sz w:val="22"/>
          <w:szCs w:val="22"/>
        </w:rPr>
        <w:t xml:space="preserve">Pour Sébastien </w:t>
      </w:r>
      <w:proofErr w:type="spellStart"/>
      <w:r w:rsidRPr="000949BE">
        <w:rPr>
          <w:rFonts w:ascii="Calibri" w:hAnsi="Calibri" w:cs="Calibri"/>
          <w:sz w:val="22"/>
          <w:szCs w:val="22"/>
        </w:rPr>
        <w:t>Billières</w:t>
      </w:r>
      <w:proofErr w:type="spellEnd"/>
      <w:r w:rsidRPr="000949BE">
        <w:rPr>
          <w:rFonts w:ascii="Calibri" w:hAnsi="Calibri" w:cs="Calibri"/>
          <w:sz w:val="22"/>
          <w:szCs w:val="22"/>
        </w:rPr>
        <w:t>, chaque création GENUS est une toile d'exploration, poussant l'interaction entre forme et mécanique vers de nouveaux sommets. La Nocturne conserve les courbes fines et sculpturales du boîtier GNS2, en or rose 18K de couleur 4N, pour un équilibre parfait entre légèreté et prestance.</w:t>
      </w:r>
    </w:p>
    <w:p w14:paraId="12252318" w14:textId="77777777" w:rsidR="000949BE" w:rsidRPr="000949BE" w:rsidRDefault="000949BE" w:rsidP="000949BE">
      <w:pPr>
        <w:spacing w:after="0" w:line="240" w:lineRule="auto"/>
        <w:jc w:val="both"/>
        <w:rPr>
          <w:rFonts w:ascii="Calibri" w:hAnsi="Calibri" w:cs="Calibri"/>
          <w:sz w:val="22"/>
          <w:szCs w:val="22"/>
        </w:rPr>
      </w:pPr>
    </w:p>
    <w:p w14:paraId="0FAA1A3C" w14:textId="77777777" w:rsidR="000949BE" w:rsidRPr="000949BE" w:rsidRDefault="000949BE" w:rsidP="000949BE">
      <w:pPr>
        <w:spacing w:after="0" w:line="240" w:lineRule="auto"/>
        <w:jc w:val="both"/>
        <w:rPr>
          <w:rFonts w:ascii="Calibri" w:hAnsi="Calibri" w:cs="Calibri"/>
          <w:sz w:val="22"/>
          <w:szCs w:val="22"/>
        </w:rPr>
      </w:pPr>
      <w:r w:rsidRPr="000949BE">
        <w:rPr>
          <w:rFonts w:ascii="Calibri" w:hAnsi="Calibri" w:cs="Calibri"/>
          <w:sz w:val="22"/>
          <w:szCs w:val="22"/>
        </w:rPr>
        <w:t>Le fond ouvert offre une vue privilégiée sur le mouvement 260Rh-2, où ponts satinés, biseaux polis et finitions impeccables témoignent d'un savoir-faire artisanal méticuleux. Du balancier oscillant au réseau complexe de roues et de pignons, le calibre reflète la passion de GENUS pour l'architecture horlogère.</w:t>
      </w:r>
    </w:p>
    <w:p w14:paraId="4F524EB2" w14:textId="77777777" w:rsidR="000949BE" w:rsidRPr="000949BE" w:rsidRDefault="000949BE" w:rsidP="000949BE">
      <w:pPr>
        <w:spacing w:after="0" w:line="240" w:lineRule="auto"/>
        <w:jc w:val="both"/>
        <w:rPr>
          <w:rFonts w:ascii="Calibri" w:hAnsi="Calibri" w:cs="Calibri"/>
          <w:sz w:val="22"/>
          <w:szCs w:val="22"/>
        </w:rPr>
      </w:pPr>
    </w:p>
    <w:p w14:paraId="78B0D8FC" w14:textId="77777777" w:rsidR="000949BE" w:rsidRPr="000949BE" w:rsidRDefault="000949BE" w:rsidP="000949BE">
      <w:pPr>
        <w:spacing w:after="0" w:line="240" w:lineRule="auto"/>
        <w:jc w:val="both"/>
        <w:rPr>
          <w:rFonts w:ascii="Calibri" w:hAnsi="Calibri" w:cs="Calibri"/>
          <w:sz w:val="22"/>
          <w:szCs w:val="22"/>
        </w:rPr>
      </w:pPr>
      <w:r w:rsidRPr="000949BE">
        <w:rPr>
          <w:rFonts w:ascii="Calibri" w:hAnsi="Calibri" w:cs="Calibri"/>
          <w:sz w:val="22"/>
          <w:szCs w:val="22"/>
        </w:rPr>
        <w:t>Ceci est un garde-temps dont l’avant et l’arrière sont unis par le même récit :  une histoire d'équilibre, de beauté subtile et de maîtrise mécanique, qui invite les collectionneurs à s'immerger dans l'univers indépendant et sans compromis de GENUS.</w:t>
      </w:r>
    </w:p>
    <w:p w14:paraId="273A907F" w14:textId="77777777" w:rsidR="003C6563" w:rsidRPr="00D43D07" w:rsidRDefault="003C6563" w:rsidP="002E47BC">
      <w:pPr>
        <w:spacing w:after="0" w:line="240" w:lineRule="auto"/>
        <w:jc w:val="both"/>
        <w:rPr>
          <w:rFonts w:ascii="Calibri" w:hAnsi="Calibri" w:cs="Calibri"/>
          <w:sz w:val="22"/>
          <w:szCs w:val="22"/>
        </w:rPr>
      </w:pPr>
    </w:p>
    <w:p w14:paraId="26114831" w14:textId="494AB600" w:rsidR="003C6563" w:rsidRPr="00D43D07" w:rsidRDefault="00000000" w:rsidP="002E47BC">
      <w:pPr>
        <w:spacing w:after="0" w:line="240" w:lineRule="auto"/>
        <w:jc w:val="both"/>
        <w:rPr>
          <w:rFonts w:ascii="Calibri" w:hAnsi="Calibri" w:cs="Calibri"/>
          <w:sz w:val="22"/>
          <w:szCs w:val="22"/>
        </w:rPr>
      </w:pPr>
      <w:r>
        <w:rPr>
          <w:rFonts w:ascii="Calibri" w:hAnsi="Calibri" w:cs="Calibri"/>
          <w:sz w:val="22"/>
          <w:szCs w:val="22"/>
        </w:rPr>
        <w:pict w14:anchorId="000B3707">
          <v:rect id="_x0000_i1025" style="width:0;height:1.5pt" o:hralign="center" o:hrstd="t" o:hr="t" fillcolor="#a0a0a0" stroked="f"/>
        </w:pict>
      </w:r>
    </w:p>
    <w:p w14:paraId="0AA662DB" w14:textId="77777777" w:rsidR="00266236" w:rsidRPr="00D43D07" w:rsidRDefault="00266236" w:rsidP="002E47BC">
      <w:pPr>
        <w:spacing w:after="0" w:line="240" w:lineRule="auto"/>
        <w:jc w:val="both"/>
        <w:rPr>
          <w:rFonts w:ascii="Calibri" w:hAnsi="Calibri" w:cs="Calibri"/>
          <w:sz w:val="22"/>
          <w:szCs w:val="22"/>
        </w:rPr>
      </w:pPr>
    </w:p>
    <w:p w14:paraId="201597DD" w14:textId="1FD4124D" w:rsidR="003C6563" w:rsidRPr="00D43D07" w:rsidRDefault="00266236" w:rsidP="002E47BC">
      <w:pPr>
        <w:spacing w:after="0" w:line="240" w:lineRule="auto"/>
        <w:jc w:val="both"/>
        <w:rPr>
          <w:rFonts w:ascii="Calibri" w:hAnsi="Calibri" w:cs="Calibri"/>
        </w:rPr>
      </w:pPr>
      <w:r w:rsidRPr="00266236">
        <w:rPr>
          <w:rFonts w:ascii="Calibri" w:hAnsi="Calibri" w:cs="Calibri"/>
          <w:sz w:val="22"/>
          <w:szCs w:val="22"/>
        </w:rPr>
        <w:t xml:space="preserve">Nous invitons les collectionneurs, passionnés et membres de la presse à découvrir la GNS2 Nocturne en personne lors du salon Watches and Wonders 2025. Retrouvez-nous à l’étage Mezzanine pour explorer cette pièce, ressentir sa présence et rencontrer l’équipe qui l’a conçue. Pour prendre rendez-vous ou obtenir plus d’informations, veuillez nous contacter à l’adresse suivante : </w:t>
      </w:r>
      <w:proofErr w:type="spellStart"/>
      <w:r w:rsidRPr="00266236">
        <w:rPr>
          <w:rFonts w:ascii="Calibri" w:hAnsi="Calibri" w:cs="Calibri"/>
          <w:sz w:val="22"/>
          <w:szCs w:val="22"/>
        </w:rPr>
        <w:t>contact@genuswatches.swiss</w:t>
      </w:r>
      <w:proofErr w:type="spellEnd"/>
      <w:r w:rsidRPr="00266236">
        <w:rPr>
          <w:rFonts w:ascii="Calibri" w:hAnsi="Calibri" w:cs="Calibri"/>
          <w:sz w:val="22"/>
          <w:szCs w:val="22"/>
        </w:rPr>
        <w:t>. Nous serons ravis de vous accueillir dans l’univers de GENUS.</w:t>
      </w:r>
    </w:p>
    <w:p w14:paraId="0A759ADD" w14:textId="77777777" w:rsidR="003C6563" w:rsidRPr="00D43D07" w:rsidRDefault="003C6563" w:rsidP="003C6563">
      <w:pPr>
        <w:tabs>
          <w:tab w:val="left" w:pos="3969"/>
        </w:tabs>
        <w:spacing w:after="0" w:line="240" w:lineRule="auto"/>
        <w:jc w:val="both"/>
        <w:rPr>
          <w:rFonts w:ascii="Calibri" w:hAnsi="Calibri" w:cs="Calibri"/>
          <w:b/>
          <w:bCs/>
          <w:sz w:val="28"/>
          <w:szCs w:val="28"/>
        </w:rPr>
      </w:pPr>
      <w:r w:rsidRPr="00D43D07">
        <w:rPr>
          <w:rFonts w:ascii="Calibri" w:hAnsi="Calibri" w:cs="Calibri"/>
          <w:b/>
          <w:bCs/>
          <w:sz w:val="28"/>
          <w:szCs w:val="28"/>
        </w:rPr>
        <w:br/>
        <w:t xml:space="preserve">Relations médias internationales </w:t>
      </w:r>
    </w:p>
    <w:p w14:paraId="1AE84AE2" w14:textId="5686BFB6" w:rsidR="003C6563" w:rsidRPr="00D43D07" w:rsidRDefault="003C6563" w:rsidP="003C6563">
      <w:pPr>
        <w:tabs>
          <w:tab w:val="left" w:pos="3969"/>
        </w:tabs>
        <w:spacing w:after="0" w:line="240" w:lineRule="auto"/>
        <w:jc w:val="both"/>
        <w:rPr>
          <w:rFonts w:ascii="Calibri" w:hAnsi="Calibri" w:cs="Calibri"/>
          <w:b/>
          <w:bCs/>
          <w:sz w:val="28"/>
          <w:szCs w:val="28"/>
        </w:rPr>
      </w:pPr>
      <w:r w:rsidRPr="00D43D07">
        <w:rPr>
          <w:rFonts w:ascii="Calibri" w:hAnsi="Calibri" w:cs="Calibri"/>
          <w:b/>
          <w:bCs/>
          <w:sz w:val="28"/>
          <w:szCs w:val="28"/>
        </w:rPr>
        <w:t>Contacter Genus</w:t>
      </w:r>
    </w:p>
    <w:p w14:paraId="473850F6" w14:textId="77777777" w:rsidR="003C6563" w:rsidRPr="00D43D07" w:rsidRDefault="003C6563" w:rsidP="003C6563">
      <w:pPr>
        <w:tabs>
          <w:tab w:val="left" w:pos="3969"/>
        </w:tabs>
        <w:spacing w:after="0" w:line="240" w:lineRule="auto"/>
        <w:jc w:val="both"/>
        <w:rPr>
          <w:rFonts w:ascii="Calibri" w:hAnsi="Calibri" w:cs="Calibri"/>
          <w:b/>
          <w:bCs/>
          <w:sz w:val="22"/>
          <w:szCs w:val="22"/>
        </w:rPr>
      </w:pPr>
    </w:p>
    <w:p w14:paraId="146F3004" w14:textId="605E0707" w:rsidR="00BF6439" w:rsidRDefault="00BF6439" w:rsidP="003C6563">
      <w:pPr>
        <w:tabs>
          <w:tab w:val="left" w:pos="3969"/>
        </w:tabs>
        <w:spacing w:after="0" w:line="240" w:lineRule="auto"/>
        <w:jc w:val="both"/>
        <w:rPr>
          <w:rFonts w:ascii="Calibri" w:hAnsi="Calibri" w:cs="Calibri"/>
          <w:sz w:val="22"/>
          <w:szCs w:val="22"/>
        </w:rPr>
      </w:pPr>
      <w:r>
        <w:rPr>
          <w:rFonts w:ascii="Calibri" w:hAnsi="Calibri" w:cs="Calibri"/>
          <w:sz w:val="22"/>
          <w:szCs w:val="22"/>
        </w:rPr>
        <w:t>GENUS</w:t>
      </w:r>
    </w:p>
    <w:p w14:paraId="5C8D73E0" w14:textId="5BBD9E4F" w:rsidR="003C6563" w:rsidRPr="00D43D07" w:rsidRDefault="003C6563" w:rsidP="003C6563">
      <w:pPr>
        <w:tabs>
          <w:tab w:val="left" w:pos="3969"/>
        </w:tabs>
        <w:spacing w:after="0" w:line="240" w:lineRule="auto"/>
        <w:jc w:val="both"/>
        <w:rPr>
          <w:rFonts w:ascii="Calibri" w:hAnsi="Calibri" w:cs="Calibri"/>
          <w:sz w:val="22"/>
          <w:szCs w:val="22"/>
        </w:rPr>
      </w:pPr>
      <w:r w:rsidRPr="00D43D07">
        <w:rPr>
          <w:rFonts w:ascii="Calibri" w:hAnsi="Calibri" w:cs="Calibri"/>
          <w:sz w:val="22"/>
          <w:szCs w:val="22"/>
        </w:rPr>
        <w:t>GE WATCHES SA</w:t>
      </w:r>
    </w:p>
    <w:p w14:paraId="39A345EC" w14:textId="000F1BE5" w:rsidR="003C6563" w:rsidRPr="00D43D07" w:rsidRDefault="003C6563" w:rsidP="003C6563">
      <w:pPr>
        <w:tabs>
          <w:tab w:val="left" w:pos="3969"/>
        </w:tabs>
        <w:spacing w:after="0" w:line="240" w:lineRule="auto"/>
        <w:jc w:val="both"/>
        <w:rPr>
          <w:rFonts w:ascii="Calibri" w:hAnsi="Calibri" w:cs="Calibri"/>
          <w:sz w:val="22"/>
          <w:szCs w:val="22"/>
        </w:rPr>
      </w:pPr>
      <w:r w:rsidRPr="00D43D07">
        <w:rPr>
          <w:rFonts w:ascii="Calibri" w:hAnsi="Calibri" w:cs="Calibri"/>
          <w:sz w:val="22"/>
          <w:szCs w:val="22"/>
        </w:rPr>
        <w:t xml:space="preserve">Rte de la </w:t>
      </w:r>
      <w:proofErr w:type="spellStart"/>
      <w:r w:rsidRPr="00D43D07">
        <w:rPr>
          <w:rFonts w:ascii="Calibri" w:hAnsi="Calibri" w:cs="Calibri"/>
          <w:sz w:val="22"/>
          <w:szCs w:val="22"/>
        </w:rPr>
        <w:t>Galaise</w:t>
      </w:r>
      <w:proofErr w:type="spellEnd"/>
      <w:r w:rsidR="002763E7">
        <w:rPr>
          <w:rFonts w:ascii="Calibri" w:hAnsi="Calibri" w:cs="Calibri"/>
          <w:sz w:val="22"/>
          <w:szCs w:val="22"/>
        </w:rPr>
        <w:t>,</w:t>
      </w:r>
      <w:r w:rsidR="00BF6439">
        <w:rPr>
          <w:rFonts w:ascii="Calibri" w:hAnsi="Calibri" w:cs="Calibri"/>
          <w:sz w:val="22"/>
          <w:szCs w:val="22"/>
        </w:rPr>
        <w:t xml:space="preserve"> 24</w:t>
      </w:r>
    </w:p>
    <w:p w14:paraId="47BE37A4" w14:textId="77777777" w:rsidR="003C6563" w:rsidRPr="00D43D07" w:rsidRDefault="003C6563" w:rsidP="003C6563">
      <w:pPr>
        <w:tabs>
          <w:tab w:val="left" w:pos="3969"/>
        </w:tabs>
        <w:spacing w:after="0" w:line="240" w:lineRule="auto"/>
        <w:jc w:val="both"/>
        <w:rPr>
          <w:rFonts w:ascii="Calibri" w:hAnsi="Calibri" w:cs="Calibri"/>
          <w:sz w:val="22"/>
          <w:szCs w:val="22"/>
        </w:rPr>
      </w:pPr>
      <w:r w:rsidRPr="00D43D07">
        <w:rPr>
          <w:rFonts w:ascii="Calibri" w:hAnsi="Calibri" w:cs="Calibri"/>
          <w:sz w:val="22"/>
          <w:szCs w:val="22"/>
        </w:rPr>
        <w:t>1228 Plan-les-Ouates</w:t>
      </w:r>
    </w:p>
    <w:p w14:paraId="67695E4D" w14:textId="77777777" w:rsidR="003C6563" w:rsidRPr="00D43D07" w:rsidRDefault="003C6563" w:rsidP="003C6563">
      <w:pPr>
        <w:tabs>
          <w:tab w:val="left" w:pos="3969"/>
        </w:tabs>
        <w:spacing w:after="0" w:line="240" w:lineRule="auto"/>
        <w:jc w:val="both"/>
        <w:rPr>
          <w:rFonts w:ascii="Calibri" w:hAnsi="Calibri" w:cs="Calibri"/>
          <w:sz w:val="22"/>
          <w:szCs w:val="22"/>
        </w:rPr>
      </w:pPr>
      <w:proofErr w:type="spellStart"/>
      <w:r w:rsidRPr="00D43D07">
        <w:rPr>
          <w:rFonts w:ascii="Calibri" w:hAnsi="Calibri" w:cs="Calibri"/>
          <w:sz w:val="22"/>
          <w:szCs w:val="22"/>
        </w:rPr>
        <w:t>Switzerland</w:t>
      </w:r>
      <w:proofErr w:type="spellEnd"/>
    </w:p>
    <w:p w14:paraId="50539400" w14:textId="77777777" w:rsidR="003C6563" w:rsidRPr="00D43D07" w:rsidRDefault="003C6563" w:rsidP="003C6563">
      <w:pPr>
        <w:tabs>
          <w:tab w:val="left" w:pos="3969"/>
        </w:tabs>
        <w:spacing w:after="0" w:line="240" w:lineRule="auto"/>
        <w:jc w:val="both"/>
        <w:rPr>
          <w:rFonts w:ascii="Calibri" w:hAnsi="Calibri" w:cs="Calibri"/>
          <w:sz w:val="22"/>
          <w:szCs w:val="22"/>
        </w:rPr>
      </w:pPr>
      <w:hyperlink r:id="rId7" w:history="1">
        <w:r w:rsidRPr="00D43D07">
          <w:rPr>
            <w:rStyle w:val="Hyperlink"/>
            <w:rFonts w:ascii="Calibri" w:hAnsi="Calibri" w:cs="Calibri"/>
            <w:sz w:val="22"/>
            <w:szCs w:val="22"/>
          </w:rPr>
          <w:t>contact@genuswatches.swiss</w:t>
        </w:r>
      </w:hyperlink>
    </w:p>
    <w:p w14:paraId="3161B0A6" w14:textId="77777777" w:rsidR="003C6563" w:rsidRPr="00D43D07" w:rsidRDefault="003C6563" w:rsidP="003C6563">
      <w:pPr>
        <w:tabs>
          <w:tab w:val="left" w:pos="3969"/>
        </w:tabs>
        <w:spacing w:after="0" w:line="240" w:lineRule="auto"/>
        <w:jc w:val="both"/>
        <w:rPr>
          <w:rFonts w:ascii="Calibri" w:hAnsi="Calibri" w:cs="Calibri"/>
          <w:sz w:val="22"/>
          <w:szCs w:val="22"/>
        </w:rPr>
      </w:pPr>
    </w:p>
    <w:p w14:paraId="0BC29252" w14:textId="77777777" w:rsidR="003C6563" w:rsidRPr="00D43D07" w:rsidRDefault="003C6563" w:rsidP="003C6563">
      <w:pPr>
        <w:tabs>
          <w:tab w:val="left" w:pos="3969"/>
        </w:tabs>
        <w:spacing w:after="0" w:line="240" w:lineRule="auto"/>
        <w:jc w:val="both"/>
        <w:rPr>
          <w:rFonts w:ascii="Calibri" w:hAnsi="Calibri" w:cs="Calibri"/>
          <w:sz w:val="22"/>
          <w:szCs w:val="22"/>
        </w:rPr>
      </w:pPr>
      <w:r w:rsidRPr="00D43D07">
        <w:rPr>
          <w:rFonts w:ascii="Calibri" w:hAnsi="Calibri" w:cs="Calibri"/>
          <w:sz w:val="22"/>
          <w:szCs w:val="22"/>
        </w:rPr>
        <w:t>Pamela Cloutier</w:t>
      </w:r>
    </w:p>
    <w:p w14:paraId="6C5A4C58" w14:textId="77746FB4" w:rsidR="00266236" w:rsidRDefault="003C6563" w:rsidP="00266236">
      <w:pPr>
        <w:tabs>
          <w:tab w:val="left" w:pos="3969"/>
        </w:tabs>
        <w:spacing w:after="0" w:line="240" w:lineRule="auto"/>
        <w:jc w:val="both"/>
      </w:pPr>
      <w:hyperlink r:id="rId8" w:history="1">
        <w:r w:rsidRPr="00D43D07">
          <w:rPr>
            <w:rStyle w:val="Hyperlink"/>
            <w:rFonts w:ascii="Calibri" w:hAnsi="Calibri" w:cs="Calibri"/>
            <w:sz w:val="22"/>
            <w:szCs w:val="22"/>
          </w:rPr>
          <w:t>pamela.cloutier@genuswatches.swiss</w:t>
        </w:r>
      </w:hyperlink>
    </w:p>
    <w:p w14:paraId="48EE3C55" w14:textId="77777777" w:rsidR="00266236" w:rsidRDefault="00266236">
      <w:r>
        <w:br w:type="page"/>
      </w:r>
    </w:p>
    <w:p w14:paraId="52E16BC3" w14:textId="143901D7" w:rsidR="003C6563" w:rsidRPr="00266236" w:rsidRDefault="00000000" w:rsidP="00266236">
      <w:pPr>
        <w:rPr>
          <w:rFonts w:ascii="Calibri" w:hAnsi="Calibri" w:cs="Calibri"/>
        </w:rPr>
      </w:pPr>
      <w:r>
        <w:rPr>
          <w:rFonts w:ascii="Calibri" w:hAnsi="Calibri" w:cs="Calibri"/>
        </w:rPr>
        <w:lastRenderedPageBreak/>
        <w:pict w14:anchorId="2CEFF594">
          <v:rect id="_x0000_i1026" style="width:0;height:1.5pt" o:hralign="center" o:hrstd="t" o:hr="t" fillcolor="#a0a0a0" stroked="f"/>
        </w:pict>
      </w:r>
    </w:p>
    <w:p w14:paraId="702094E8" w14:textId="5234E927" w:rsidR="009C6B95" w:rsidRPr="00D43D07" w:rsidRDefault="009C6B95" w:rsidP="002E47BC">
      <w:pPr>
        <w:pStyle w:val="Subtitle"/>
        <w:spacing w:after="0" w:line="240" w:lineRule="auto"/>
        <w:jc w:val="both"/>
        <w:rPr>
          <w:rFonts w:ascii="Calibri" w:hAnsi="Calibri" w:cs="Calibri"/>
        </w:rPr>
      </w:pPr>
      <w:r w:rsidRPr="00D43D07">
        <w:rPr>
          <w:rFonts w:ascii="Calibri" w:hAnsi="Calibri" w:cs="Calibri"/>
        </w:rPr>
        <w:t>Spécifications Techniques</w:t>
      </w:r>
    </w:p>
    <w:p w14:paraId="7E878630" w14:textId="1D8B7594" w:rsidR="00266236" w:rsidRPr="00266236" w:rsidRDefault="00266236" w:rsidP="003C6563">
      <w:pPr>
        <w:rPr>
          <w:rFonts w:ascii="Calibri" w:eastAsiaTheme="majorEastAsia" w:hAnsi="Calibri" w:cs="Calibri"/>
          <w:spacing w:val="-10"/>
          <w:kern w:val="28"/>
          <w:sz w:val="40"/>
          <w:szCs w:val="40"/>
        </w:rPr>
      </w:pPr>
      <w:r w:rsidRPr="00266236">
        <w:rPr>
          <w:rFonts w:ascii="Calibri" w:eastAsiaTheme="majorEastAsia" w:hAnsi="Calibri" w:cs="Calibri"/>
          <w:spacing w:val="-10"/>
          <w:kern w:val="28"/>
          <w:sz w:val="40"/>
          <w:szCs w:val="40"/>
        </w:rPr>
        <w:t>Derrière le monde complexe du GNS2 Nocturne</w:t>
      </w:r>
    </w:p>
    <w:p w14:paraId="774D48DE" w14:textId="58773C14" w:rsidR="009C6B95" w:rsidRDefault="00266236" w:rsidP="002E47BC">
      <w:pPr>
        <w:spacing w:after="0" w:line="240" w:lineRule="auto"/>
        <w:jc w:val="both"/>
        <w:rPr>
          <w:rFonts w:ascii="Calibri" w:hAnsi="Calibri" w:cs="Calibri"/>
          <w:sz w:val="22"/>
          <w:szCs w:val="22"/>
        </w:rPr>
      </w:pPr>
      <w:r w:rsidRPr="00266236">
        <w:rPr>
          <w:rFonts w:ascii="Calibri" w:hAnsi="Calibri" w:cs="Calibri"/>
          <w:b/>
          <w:bCs/>
          <w:sz w:val="22"/>
          <w:szCs w:val="22"/>
        </w:rPr>
        <w:t>Sous son apparence élégante, la GNS2 Nocturne cache un cœur mécanique d’une grande finesse</w:t>
      </w:r>
      <w:r w:rsidRPr="00266236">
        <w:rPr>
          <w:rFonts w:ascii="Calibri" w:hAnsi="Calibri" w:cs="Calibri"/>
          <w:sz w:val="22"/>
          <w:szCs w:val="22"/>
        </w:rPr>
        <w:t>. Chaque composant a été soigneusement conçu, décoré à la main et assemblé dans notre atelier, témoignant de l’engagement de GENUS pour la précision et l’excellence artisanale. Retrouvez ci-dessous les spécifications techniques qui font de cette montre une pièce unique, alliant performance et caractère.</w:t>
      </w:r>
    </w:p>
    <w:p w14:paraId="0B7148CB" w14:textId="77777777" w:rsidR="00266236" w:rsidRDefault="00266236" w:rsidP="002E47BC">
      <w:pPr>
        <w:spacing w:after="0" w:line="240" w:lineRule="auto"/>
        <w:jc w:val="both"/>
        <w:rPr>
          <w:rFonts w:ascii="Calibri" w:hAnsi="Calibri" w:cs="Calibri"/>
          <w:b/>
          <w:bCs/>
        </w:rPr>
      </w:pPr>
    </w:p>
    <w:p w14:paraId="1FEC851D" w14:textId="77777777" w:rsidR="000A3A83" w:rsidRPr="00D43D07" w:rsidRDefault="000A3A83" w:rsidP="002E47BC">
      <w:pPr>
        <w:spacing w:after="0" w:line="240" w:lineRule="auto"/>
        <w:jc w:val="both"/>
        <w:rPr>
          <w:rFonts w:ascii="Calibri" w:hAnsi="Calibri" w:cs="Calibri"/>
          <w:b/>
          <w:bCs/>
        </w:rPr>
      </w:pPr>
    </w:p>
    <w:p w14:paraId="14C5F63E" w14:textId="77777777" w:rsidR="009C6B95" w:rsidRPr="00D43D07" w:rsidRDefault="009C6B95" w:rsidP="002E47BC">
      <w:pPr>
        <w:pStyle w:val="Title"/>
        <w:spacing w:after="0"/>
        <w:jc w:val="both"/>
        <w:rPr>
          <w:rFonts w:ascii="Calibri" w:hAnsi="Calibri" w:cs="Calibri"/>
          <w:sz w:val="40"/>
          <w:szCs w:val="40"/>
        </w:rPr>
      </w:pPr>
      <w:r w:rsidRPr="00D43D07">
        <w:rPr>
          <w:rFonts w:ascii="Calibri" w:hAnsi="Calibri" w:cs="Calibri"/>
          <w:sz w:val="40"/>
          <w:szCs w:val="40"/>
        </w:rPr>
        <w:t>Boîtier</w:t>
      </w:r>
    </w:p>
    <w:p w14:paraId="09846E36" w14:textId="32D29EF6"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Matière</w:t>
      </w:r>
      <w:r w:rsidR="00D853C2" w:rsidRPr="00D43D07">
        <w:rPr>
          <w:rFonts w:ascii="Calibri" w:hAnsi="Calibri" w:cs="Calibri"/>
          <w:sz w:val="22"/>
          <w:szCs w:val="22"/>
        </w:rPr>
        <w:tab/>
      </w:r>
      <w:r w:rsidR="007E1DAF" w:rsidRPr="007E1DAF">
        <w:rPr>
          <w:rFonts w:ascii="Calibri" w:hAnsi="Calibri" w:cs="Calibri"/>
          <w:sz w:val="22"/>
          <w:szCs w:val="22"/>
        </w:rPr>
        <w:t>18K or rose, couleur 4N</w:t>
      </w:r>
    </w:p>
    <w:p w14:paraId="3884BE3F" w14:textId="44A1462B"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Épaisseur</w:t>
      </w:r>
      <w:r w:rsidR="00D853C2" w:rsidRPr="00D43D07">
        <w:rPr>
          <w:rFonts w:ascii="Calibri" w:hAnsi="Calibri" w:cs="Calibri"/>
          <w:sz w:val="22"/>
          <w:szCs w:val="22"/>
        </w:rPr>
        <w:tab/>
      </w:r>
      <w:r w:rsidRPr="00D43D07">
        <w:rPr>
          <w:rFonts w:ascii="Calibri" w:hAnsi="Calibri" w:cs="Calibri"/>
          <w:sz w:val="22"/>
          <w:szCs w:val="22"/>
        </w:rPr>
        <w:t>13,3 mm</w:t>
      </w:r>
    </w:p>
    <w:p w14:paraId="57834C4E" w14:textId="3491D44D"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Diamètre</w:t>
      </w:r>
      <w:r w:rsidRPr="00D43D07">
        <w:rPr>
          <w:rFonts w:ascii="Calibri" w:hAnsi="Calibri" w:cs="Calibri"/>
          <w:sz w:val="22"/>
          <w:szCs w:val="22"/>
        </w:rPr>
        <w:t xml:space="preserve"> </w:t>
      </w:r>
      <w:r w:rsidR="00D853C2" w:rsidRPr="00D43D07">
        <w:rPr>
          <w:rFonts w:ascii="Calibri" w:hAnsi="Calibri" w:cs="Calibri"/>
          <w:sz w:val="22"/>
          <w:szCs w:val="22"/>
        </w:rPr>
        <w:tab/>
      </w:r>
      <w:r w:rsidRPr="00D43D07">
        <w:rPr>
          <w:rFonts w:ascii="Calibri" w:hAnsi="Calibri" w:cs="Calibri"/>
          <w:sz w:val="22"/>
          <w:szCs w:val="22"/>
        </w:rPr>
        <w:t>43 mm</w:t>
      </w:r>
    </w:p>
    <w:p w14:paraId="631328DF" w14:textId="0569AF0E"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Verres</w:t>
      </w:r>
      <w:r w:rsidRPr="00D43D07">
        <w:rPr>
          <w:rFonts w:ascii="Calibri" w:hAnsi="Calibri" w:cs="Calibri"/>
          <w:sz w:val="22"/>
          <w:szCs w:val="22"/>
        </w:rPr>
        <w:t xml:space="preserve"> </w:t>
      </w:r>
      <w:r w:rsidR="00D853C2" w:rsidRPr="00D43D07">
        <w:rPr>
          <w:rFonts w:ascii="Calibri" w:hAnsi="Calibri" w:cs="Calibri"/>
          <w:sz w:val="22"/>
          <w:szCs w:val="22"/>
        </w:rPr>
        <w:tab/>
      </w:r>
      <w:r w:rsidRPr="00D43D07">
        <w:rPr>
          <w:rFonts w:ascii="Calibri" w:hAnsi="Calibri" w:cs="Calibri"/>
          <w:sz w:val="22"/>
          <w:szCs w:val="22"/>
        </w:rPr>
        <w:t xml:space="preserve">Saphir </w:t>
      </w:r>
      <w:r w:rsidR="00554C7D" w:rsidRPr="00D43D07">
        <w:rPr>
          <w:rFonts w:ascii="Calibri" w:hAnsi="Calibri" w:cs="Calibri"/>
          <w:sz w:val="22"/>
          <w:szCs w:val="22"/>
        </w:rPr>
        <w:t xml:space="preserve">bombé </w:t>
      </w:r>
      <w:r w:rsidRPr="00D43D07">
        <w:rPr>
          <w:rFonts w:ascii="Calibri" w:hAnsi="Calibri" w:cs="Calibri"/>
          <w:sz w:val="22"/>
          <w:szCs w:val="22"/>
        </w:rPr>
        <w:t xml:space="preserve">« </w:t>
      </w:r>
      <w:r w:rsidR="00554C7D" w:rsidRPr="00D43D07">
        <w:rPr>
          <w:rFonts w:ascii="Calibri" w:hAnsi="Calibri" w:cs="Calibri"/>
          <w:sz w:val="22"/>
          <w:szCs w:val="22"/>
        </w:rPr>
        <w:t>g</w:t>
      </w:r>
      <w:r w:rsidRPr="00D43D07">
        <w:rPr>
          <w:rFonts w:ascii="Calibri" w:hAnsi="Calibri" w:cs="Calibri"/>
          <w:sz w:val="22"/>
          <w:szCs w:val="22"/>
        </w:rPr>
        <w:t xml:space="preserve">lass box » côté cadran ; fond saphir – traitement antireflet sur les deux </w:t>
      </w:r>
      <w:r w:rsidR="00554C7D" w:rsidRPr="00D43D07">
        <w:rPr>
          <w:rFonts w:ascii="Calibri" w:hAnsi="Calibri" w:cs="Calibri"/>
          <w:sz w:val="22"/>
          <w:szCs w:val="22"/>
        </w:rPr>
        <w:t>verres</w:t>
      </w:r>
    </w:p>
    <w:p w14:paraId="7113D95C" w14:textId="3A980B04"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Couronne</w:t>
      </w:r>
      <w:r w:rsidRPr="00D43D07">
        <w:rPr>
          <w:rFonts w:ascii="Calibri" w:hAnsi="Calibri" w:cs="Calibri"/>
          <w:sz w:val="22"/>
          <w:szCs w:val="22"/>
        </w:rPr>
        <w:t xml:space="preserve"> </w:t>
      </w:r>
      <w:r w:rsidR="00D853C2" w:rsidRPr="00D43D07">
        <w:rPr>
          <w:rFonts w:ascii="Calibri" w:hAnsi="Calibri" w:cs="Calibri"/>
          <w:sz w:val="22"/>
          <w:szCs w:val="22"/>
        </w:rPr>
        <w:tab/>
      </w:r>
      <w:r w:rsidR="007E1DAF" w:rsidRPr="007E1DAF">
        <w:rPr>
          <w:rFonts w:ascii="Calibri" w:hAnsi="Calibri" w:cs="Calibri"/>
          <w:sz w:val="22"/>
          <w:szCs w:val="22"/>
        </w:rPr>
        <w:t>Or rose 18K, couleur 4N ; lettres G-E-N-U-S en relief pour une meilleure prise en main</w:t>
      </w:r>
    </w:p>
    <w:p w14:paraId="2186A346" w14:textId="1ECCE73D"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Étanchéité</w:t>
      </w:r>
      <w:r w:rsidRPr="00D43D07">
        <w:rPr>
          <w:rFonts w:ascii="Calibri" w:hAnsi="Calibri" w:cs="Calibri"/>
          <w:sz w:val="22"/>
          <w:szCs w:val="22"/>
        </w:rPr>
        <w:t xml:space="preserve"> </w:t>
      </w:r>
      <w:r w:rsidR="00D853C2" w:rsidRPr="00D43D07">
        <w:rPr>
          <w:rFonts w:ascii="Calibri" w:hAnsi="Calibri" w:cs="Calibri"/>
          <w:sz w:val="22"/>
          <w:szCs w:val="22"/>
        </w:rPr>
        <w:tab/>
      </w:r>
      <w:r w:rsidR="00727669" w:rsidRPr="00D43D07">
        <w:rPr>
          <w:rFonts w:ascii="Calibri" w:hAnsi="Calibri" w:cs="Calibri"/>
          <w:sz w:val="22"/>
          <w:szCs w:val="22"/>
        </w:rPr>
        <w:t>~3</w:t>
      </w:r>
      <w:r w:rsidRPr="00D43D07">
        <w:rPr>
          <w:rFonts w:ascii="Calibri" w:hAnsi="Calibri" w:cs="Calibri"/>
          <w:sz w:val="22"/>
          <w:szCs w:val="22"/>
        </w:rPr>
        <w:t xml:space="preserve"> ATM (30 mètres)</w:t>
      </w:r>
    </w:p>
    <w:p w14:paraId="7D77A022" w14:textId="77777777" w:rsidR="000C585C" w:rsidRPr="00D43D07" w:rsidRDefault="000C585C" w:rsidP="00D853C2">
      <w:pPr>
        <w:spacing w:after="0" w:line="240" w:lineRule="auto"/>
        <w:ind w:left="1985" w:hanging="1985"/>
        <w:jc w:val="both"/>
        <w:rPr>
          <w:rFonts w:ascii="Calibri" w:hAnsi="Calibri" w:cs="Calibri"/>
        </w:rPr>
      </w:pPr>
    </w:p>
    <w:p w14:paraId="453269DB" w14:textId="77777777" w:rsidR="009C6B95" w:rsidRPr="00D43D07" w:rsidRDefault="009C6B95" w:rsidP="002E47BC">
      <w:pPr>
        <w:pStyle w:val="Title"/>
        <w:spacing w:after="0"/>
        <w:jc w:val="both"/>
        <w:rPr>
          <w:rFonts w:ascii="Calibri" w:hAnsi="Calibri" w:cs="Calibri"/>
          <w:sz w:val="40"/>
          <w:szCs w:val="40"/>
        </w:rPr>
      </w:pPr>
      <w:r w:rsidRPr="00D43D07">
        <w:rPr>
          <w:rFonts w:ascii="Calibri" w:hAnsi="Calibri" w:cs="Calibri"/>
          <w:sz w:val="40"/>
          <w:szCs w:val="40"/>
        </w:rPr>
        <w:t>Calibre</w:t>
      </w:r>
    </w:p>
    <w:p w14:paraId="3A13BD97" w14:textId="5B574F24"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Calibre</w:t>
      </w:r>
      <w:r w:rsidRPr="00D43D07">
        <w:rPr>
          <w:rFonts w:ascii="Calibri" w:hAnsi="Calibri" w:cs="Calibri"/>
          <w:sz w:val="22"/>
          <w:szCs w:val="22"/>
        </w:rPr>
        <w:t xml:space="preserve"> </w:t>
      </w:r>
      <w:r w:rsidR="00D853C2" w:rsidRPr="00D43D07">
        <w:rPr>
          <w:rFonts w:ascii="Calibri" w:hAnsi="Calibri" w:cs="Calibri"/>
          <w:sz w:val="22"/>
          <w:szCs w:val="22"/>
        </w:rPr>
        <w:tab/>
      </w:r>
      <w:r w:rsidRPr="00D43D07">
        <w:rPr>
          <w:rFonts w:ascii="Calibri" w:hAnsi="Calibri" w:cs="Calibri"/>
          <w:sz w:val="22"/>
          <w:szCs w:val="22"/>
        </w:rPr>
        <w:t xml:space="preserve">260Rh-2, remontage manuel, </w:t>
      </w:r>
      <w:r w:rsidR="008B3D20" w:rsidRPr="00D43D07">
        <w:rPr>
          <w:rFonts w:ascii="Calibri" w:hAnsi="Calibri" w:cs="Calibri"/>
          <w:sz w:val="22"/>
          <w:szCs w:val="22"/>
        </w:rPr>
        <w:t xml:space="preserve">dessiné, </w:t>
      </w:r>
      <w:r w:rsidR="00765D42" w:rsidRPr="00D43D07">
        <w:rPr>
          <w:rFonts w:ascii="Calibri" w:hAnsi="Calibri" w:cs="Calibri"/>
          <w:sz w:val="22"/>
          <w:szCs w:val="22"/>
        </w:rPr>
        <w:t>développé</w:t>
      </w:r>
      <w:r w:rsidR="004B26F6" w:rsidRPr="00D43D07">
        <w:rPr>
          <w:rFonts w:ascii="Calibri" w:hAnsi="Calibri" w:cs="Calibri"/>
          <w:sz w:val="22"/>
          <w:szCs w:val="22"/>
        </w:rPr>
        <w:t>,</w:t>
      </w:r>
      <w:r w:rsidRPr="00D43D07">
        <w:rPr>
          <w:rFonts w:ascii="Calibri" w:hAnsi="Calibri" w:cs="Calibri"/>
          <w:sz w:val="22"/>
          <w:szCs w:val="22"/>
        </w:rPr>
        <w:t xml:space="preserve"> et assemblé en interne à Genève</w:t>
      </w:r>
    </w:p>
    <w:p w14:paraId="225D2B31" w14:textId="77A59F43"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Composants</w:t>
      </w:r>
      <w:r w:rsidRPr="00D43D07">
        <w:rPr>
          <w:rFonts w:ascii="Calibri" w:hAnsi="Calibri" w:cs="Calibri"/>
          <w:sz w:val="22"/>
          <w:szCs w:val="22"/>
        </w:rPr>
        <w:t xml:space="preserve"> </w:t>
      </w:r>
      <w:r w:rsidR="00D853C2" w:rsidRPr="00D43D07">
        <w:rPr>
          <w:rFonts w:ascii="Calibri" w:hAnsi="Calibri" w:cs="Calibri"/>
          <w:sz w:val="22"/>
          <w:szCs w:val="22"/>
        </w:rPr>
        <w:tab/>
      </w:r>
      <w:r w:rsidRPr="00D43D07">
        <w:rPr>
          <w:rFonts w:ascii="Calibri" w:hAnsi="Calibri" w:cs="Calibri"/>
          <w:sz w:val="22"/>
          <w:szCs w:val="22"/>
        </w:rPr>
        <w:t>278</w:t>
      </w:r>
    </w:p>
    <w:p w14:paraId="6B4EA867" w14:textId="5E470C21"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Rubis</w:t>
      </w:r>
      <w:r w:rsidRPr="00D43D07">
        <w:rPr>
          <w:rFonts w:ascii="Calibri" w:hAnsi="Calibri" w:cs="Calibri"/>
          <w:sz w:val="22"/>
          <w:szCs w:val="22"/>
        </w:rPr>
        <w:t xml:space="preserve"> </w:t>
      </w:r>
      <w:r w:rsidR="00D853C2" w:rsidRPr="00D43D07">
        <w:rPr>
          <w:rFonts w:ascii="Calibri" w:hAnsi="Calibri" w:cs="Calibri"/>
          <w:sz w:val="22"/>
          <w:szCs w:val="22"/>
        </w:rPr>
        <w:tab/>
      </w:r>
      <w:r w:rsidRPr="00D43D07">
        <w:rPr>
          <w:rFonts w:ascii="Calibri" w:hAnsi="Calibri" w:cs="Calibri"/>
          <w:sz w:val="22"/>
          <w:szCs w:val="22"/>
        </w:rPr>
        <w:t>26</w:t>
      </w:r>
    </w:p>
    <w:p w14:paraId="439F5AB3" w14:textId="3B4A5890"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Fréquence</w:t>
      </w:r>
      <w:r w:rsidRPr="00D43D07">
        <w:rPr>
          <w:rFonts w:ascii="Calibri" w:hAnsi="Calibri" w:cs="Calibri"/>
          <w:sz w:val="22"/>
          <w:szCs w:val="22"/>
        </w:rPr>
        <w:t xml:space="preserve"> </w:t>
      </w:r>
      <w:r w:rsidR="00D853C2" w:rsidRPr="00D43D07">
        <w:rPr>
          <w:rFonts w:ascii="Calibri" w:hAnsi="Calibri" w:cs="Calibri"/>
          <w:sz w:val="22"/>
          <w:szCs w:val="22"/>
        </w:rPr>
        <w:tab/>
      </w:r>
      <w:r w:rsidRPr="00D43D07">
        <w:rPr>
          <w:rFonts w:ascii="Calibri" w:hAnsi="Calibri" w:cs="Calibri"/>
          <w:sz w:val="22"/>
          <w:szCs w:val="22"/>
        </w:rPr>
        <w:t>2,5 Hz (18'000 A/h)</w:t>
      </w:r>
    </w:p>
    <w:p w14:paraId="5367526D" w14:textId="0FE55A89"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Réserve de marche</w:t>
      </w:r>
      <w:r w:rsidRPr="00D43D07">
        <w:rPr>
          <w:rFonts w:ascii="Calibri" w:hAnsi="Calibri" w:cs="Calibri"/>
          <w:sz w:val="22"/>
          <w:szCs w:val="22"/>
        </w:rPr>
        <w:t xml:space="preserve"> </w:t>
      </w:r>
      <w:r w:rsidR="00D853C2" w:rsidRPr="00D43D07">
        <w:rPr>
          <w:rFonts w:ascii="Calibri" w:hAnsi="Calibri" w:cs="Calibri"/>
          <w:sz w:val="22"/>
          <w:szCs w:val="22"/>
        </w:rPr>
        <w:tab/>
      </w:r>
      <w:r w:rsidR="00574897" w:rsidRPr="00D43D07">
        <w:rPr>
          <w:rFonts w:ascii="Calibri" w:hAnsi="Calibri" w:cs="Calibri"/>
          <w:sz w:val="22"/>
          <w:szCs w:val="22"/>
        </w:rPr>
        <w:t>~5</w:t>
      </w:r>
      <w:r w:rsidRPr="00D43D07">
        <w:rPr>
          <w:rFonts w:ascii="Calibri" w:hAnsi="Calibri" w:cs="Calibri"/>
          <w:sz w:val="22"/>
          <w:szCs w:val="22"/>
        </w:rPr>
        <w:t>0 heures</w:t>
      </w:r>
    </w:p>
    <w:p w14:paraId="3DD211CA" w14:textId="175A97AD" w:rsidR="009C6B95" w:rsidRPr="00D43D07" w:rsidRDefault="009C6B95" w:rsidP="00D853C2">
      <w:pPr>
        <w:spacing w:after="0" w:line="240" w:lineRule="auto"/>
        <w:ind w:left="1985" w:hanging="1985"/>
        <w:jc w:val="both"/>
        <w:rPr>
          <w:rFonts w:ascii="Calibri" w:hAnsi="Calibri" w:cs="Calibri"/>
        </w:rPr>
      </w:pPr>
      <w:r w:rsidRPr="000A3A83">
        <w:rPr>
          <w:rFonts w:ascii="Calibri" w:hAnsi="Calibri" w:cs="Calibri"/>
          <w:b/>
          <w:bCs/>
          <w:sz w:val="22"/>
          <w:szCs w:val="22"/>
        </w:rPr>
        <w:t>Organe régulateur</w:t>
      </w:r>
      <w:r w:rsidRPr="00D43D07">
        <w:rPr>
          <w:rFonts w:ascii="Calibri" w:hAnsi="Calibri" w:cs="Calibri"/>
          <w:sz w:val="22"/>
          <w:szCs w:val="22"/>
        </w:rPr>
        <w:t xml:space="preserve"> </w:t>
      </w:r>
      <w:r w:rsidR="00D853C2" w:rsidRPr="00D43D07">
        <w:rPr>
          <w:rFonts w:ascii="Calibri" w:hAnsi="Calibri" w:cs="Calibri"/>
          <w:sz w:val="22"/>
          <w:szCs w:val="22"/>
        </w:rPr>
        <w:tab/>
      </w:r>
      <w:r w:rsidRPr="00D43D07">
        <w:rPr>
          <w:rFonts w:ascii="Calibri" w:hAnsi="Calibri" w:cs="Calibri"/>
          <w:sz w:val="22"/>
          <w:szCs w:val="22"/>
        </w:rPr>
        <w:t>Échappement à ancre suisse, balancier à inertie variable</w:t>
      </w:r>
    </w:p>
    <w:p w14:paraId="52408921" w14:textId="77777777" w:rsidR="000C585C" w:rsidRPr="00D43D07" w:rsidRDefault="000C585C" w:rsidP="00D853C2">
      <w:pPr>
        <w:spacing w:after="0" w:line="240" w:lineRule="auto"/>
        <w:ind w:left="1985" w:hanging="1985"/>
        <w:jc w:val="both"/>
        <w:rPr>
          <w:rFonts w:ascii="Calibri" w:hAnsi="Calibri" w:cs="Calibri"/>
        </w:rPr>
      </w:pPr>
    </w:p>
    <w:p w14:paraId="3F014554" w14:textId="77777777" w:rsidR="009C6B95" w:rsidRPr="00D43D07" w:rsidRDefault="009C6B95" w:rsidP="002E47BC">
      <w:pPr>
        <w:pStyle w:val="Title"/>
        <w:spacing w:after="0"/>
        <w:jc w:val="both"/>
        <w:rPr>
          <w:rFonts w:ascii="Calibri" w:hAnsi="Calibri" w:cs="Calibri"/>
          <w:sz w:val="40"/>
          <w:szCs w:val="40"/>
        </w:rPr>
      </w:pPr>
      <w:r w:rsidRPr="00D43D07">
        <w:rPr>
          <w:rFonts w:ascii="Calibri" w:hAnsi="Calibri" w:cs="Calibri"/>
          <w:sz w:val="40"/>
          <w:szCs w:val="40"/>
        </w:rPr>
        <w:t>Affichage du Temps</w:t>
      </w:r>
    </w:p>
    <w:p w14:paraId="2ECD8447" w14:textId="14048899"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Heures</w:t>
      </w:r>
      <w:r w:rsidRPr="00D43D07">
        <w:rPr>
          <w:rFonts w:ascii="Calibri" w:hAnsi="Calibri" w:cs="Calibri"/>
          <w:sz w:val="22"/>
          <w:szCs w:val="22"/>
        </w:rPr>
        <w:t xml:space="preserve"> </w:t>
      </w:r>
      <w:r w:rsidR="00D853C2" w:rsidRPr="00D43D07">
        <w:rPr>
          <w:rFonts w:ascii="Calibri" w:hAnsi="Calibri" w:cs="Calibri"/>
          <w:sz w:val="22"/>
          <w:szCs w:val="22"/>
        </w:rPr>
        <w:tab/>
      </w:r>
      <w:r w:rsidRPr="00D43D07">
        <w:rPr>
          <w:rFonts w:ascii="Calibri" w:hAnsi="Calibri" w:cs="Calibri"/>
          <w:sz w:val="22"/>
          <w:szCs w:val="22"/>
        </w:rPr>
        <w:t xml:space="preserve">3 flèches mobiles </w:t>
      </w:r>
      <w:r w:rsidR="00E37C6F" w:rsidRPr="00D43D07">
        <w:rPr>
          <w:rFonts w:ascii="Calibri" w:hAnsi="Calibri" w:cs="Calibri"/>
          <w:sz w:val="22"/>
          <w:szCs w:val="22"/>
        </w:rPr>
        <w:t>voy</w:t>
      </w:r>
      <w:r w:rsidR="0017419F" w:rsidRPr="00D43D07">
        <w:rPr>
          <w:rFonts w:ascii="Calibri" w:hAnsi="Calibri" w:cs="Calibri"/>
          <w:sz w:val="22"/>
          <w:szCs w:val="22"/>
        </w:rPr>
        <w:t>a</w:t>
      </w:r>
      <w:r w:rsidR="00E37C6F" w:rsidRPr="00D43D07">
        <w:rPr>
          <w:rFonts w:ascii="Calibri" w:hAnsi="Calibri" w:cs="Calibri"/>
          <w:sz w:val="22"/>
          <w:szCs w:val="22"/>
        </w:rPr>
        <w:t xml:space="preserve">gent </w:t>
      </w:r>
      <w:r w:rsidRPr="00D43D07">
        <w:rPr>
          <w:rFonts w:ascii="Calibri" w:hAnsi="Calibri" w:cs="Calibri"/>
          <w:sz w:val="22"/>
          <w:szCs w:val="22"/>
        </w:rPr>
        <w:t>sur la périphérie</w:t>
      </w:r>
      <w:r w:rsidR="00E37C6F" w:rsidRPr="00D43D07">
        <w:rPr>
          <w:rFonts w:ascii="Calibri" w:hAnsi="Calibri" w:cs="Calibri"/>
          <w:sz w:val="22"/>
          <w:szCs w:val="22"/>
        </w:rPr>
        <w:t xml:space="preserve"> du cadran</w:t>
      </w:r>
    </w:p>
    <w:p w14:paraId="1D586CB0" w14:textId="1B94B84B"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Minutes</w:t>
      </w:r>
      <w:r w:rsidRPr="00D43D07">
        <w:rPr>
          <w:rFonts w:ascii="Calibri" w:hAnsi="Calibri" w:cs="Calibri"/>
          <w:sz w:val="22"/>
          <w:szCs w:val="22"/>
        </w:rPr>
        <w:t xml:space="preserve"> </w:t>
      </w:r>
      <w:r w:rsidR="00D853C2" w:rsidRPr="00D43D07">
        <w:rPr>
          <w:rFonts w:ascii="Calibri" w:hAnsi="Calibri" w:cs="Calibri"/>
          <w:sz w:val="22"/>
          <w:szCs w:val="22"/>
        </w:rPr>
        <w:tab/>
      </w:r>
      <w:r w:rsidRPr="00D43D07">
        <w:rPr>
          <w:rFonts w:ascii="Calibri" w:hAnsi="Calibri" w:cs="Calibri"/>
          <w:sz w:val="22"/>
          <w:szCs w:val="22"/>
        </w:rPr>
        <w:t xml:space="preserve">3 flèches mobiles suivant un </w:t>
      </w:r>
      <w:r w:rsidR="00656A32" w:rsidRPr="00D43D07">
        <w:rPr>
          <w:rFonts w:ascii="Calibri" w:hAnsi="Calibri" w:cs="Calibri"/>
          <w:sz w:val="22"/>
          <w:szCs w:val="22"/>
        </w:rPr>
        <w:t>“</w:t>
      </w:r>
      <w:r w:rsidRPr="00D43D07">
        <w:rPr>
          <w:rFonts w:ascii="Calibri" w:hAnsi="Calibri" w:cs="Calibri"/>
          <w:sz w:val="22"/>
          <w:szCs w:val="22"/>
        </w:rPr>
        <w:t>chemin</w:t>
      </w:r>
      <w:r w:rsidR="00656A32" w:rsidRPr="00D43D07">
        <w:rPr>
          <w:rFonts w:ascii="Calibri" w:hAnsi="Calibri" w:cs="Calibri"/>
          <w:sz w:val="22"/>
          <w:szCs w:val="22"/>
        </w:rPr>
        <w:t xml:space="preserve"> </w:t>
      </w:r>
      <w:r w:rsidRPr="00D43D07">
        <w:rPr>
          <w:rFonts w:ascii="Calibri" w:hAnsi="Calibri" w:cs="Calibri"/>
          <w:sz w:val="22"/>
          <w:szCs w:val="22"/>
        </w:rPr>
        <w:t>en</w:t>
      </w:r>
      <w:r w:rsidR="00656A32" w:rsidRPr="00D43D07">
        <w:rPr>
          <w:rFonts w:ascii="Calibri" w:hAnsi="Calibri" w:cs="Calibri"/>
          <w:sz w:val="22"/>
          <w:szCs w:val="22"/>
        </w:rPr>
        <w:t xml:space="preserve"> </w:t>
      </w:r>
      <w:r w:rsidRPr="00D43D07">
        <w:rPr>
          <w:rFonts w:ascii="Calibri" w:hAnsi="Calibri" w:cs="Calibri"/>
          <w:sz w:val="22"/>
          <w:szCs w:val="22"/>
        </w:rPr>
        <w:t>8</w:t>
      </w:r>
      <w:r w:rsidR="00656A32" w:rsidRPr="00D43D07">
        <w:rPr>
          <w:rFonts w:ascii="Calibri" w:hAnsi="Calibri" w:cs="Calibri"/>
          <w:sz w:val="22"/>
          <w:szCs w:val="22"/>
        </w:rPr>
        <w:t>”</w:t>
      </w:r>
      <w:r w:rsidRPr="00D43D07">
        <w:rPr>
          <w:rFonts w:ascii="Calibri" w:hAnsi="Calibri" w:cs="Calibri"/>
          <w:sz w:val="22"/>
          <w:szCs w:val="22"/>
        </w:rPr>
        <w:t xml:space="preserve"> </w:t>
      </w:r>
      <w:r w:rsidR="0017419F" w:rsidRPr="00D43D07">
        <w:rPr>
          <w:rFonts w:ascii="Calibri" w:hAnsi="Calibri" w:cs="Calibri"/>
          <w:sz w:val="22"/>
          <w:szCs w:val="22"/>
        </w:rPr>
        <w:t>au centre</w:t>
      </w:r>
      <w:r w:rsidR="005C67F9" w:rsidRPr="00D43D07">
        <w:rPr>
          <w:rFonts w:ascii="Calibri" w:hAnsi="Calibri" w:cs="Calibri"/>
          <w:sz w:val="22"/>
          <w:szCs w:val="22"/>
        </w:rPr>
        <w:t xml:space="preserve"> du cadran (</w:t>
      </w:r>
      <w:r w:rsidRPr="00D43D07">
        <w:rPr>
          <w:rFonts w:ascii="Calibri" w:hAnsi="Calibri" w:cs="Calibri"/>
          <w:sz w:val="22"/>
          <w:szCs w:val="22"/>
        </w:rPr>
        <w:t>breveté</w:t>
      </w:r>
      <w:r w:rsidR="005C67F9" w:rsidRPr="00D43D07">
        <w:rPr>
          <w:rFonts w:ascii="Calibri" w:hAnsi="Calibri" w:cs="Calibri"/>
          <w:sz w:val="22"/>
          <w:szCs w:val="22"/>
        </w:rPr>
        <w:t>)</w:t>
      </w:r>
    </w:p>
    <w:p w14:paraId="0539EAD4" w14:textId="77777777" w:rsidR="000C585C" w:rsidRPr="00D43D07" w:rsidRDefault="000C585C" w:rsidP="00D853C2">
      <w:pPr>
        <w:spacing w:after="0" w:line="240" w:lineRule="auto"/>
        <w:ind w:left="1985" w:hanging="1985"/>
        <w:jc w:val="both"/>
        <w:rPr>
          <w:rFonts w:ascii="Calibri" w:hAnsi="Calibri" w:cs="Calibri"/>
        </w:rPr>
      </w:pPr>
    </w:p>
    <w:p w14:paraId="644E6E0F" w14:textId="77777777" w:rsidR="009C6B95" w:rsidRPr="00D43D07" w:rsidRDefault="009C6B95" w:rsidP="002E47BC">
      <w:pPr>
        <w:pStyle w:val="Title"/>
        <w:spacing w:after="0"/>
        <w:jc w:val="both"/>
        <w:rPr>
          <w:rFonts w:ascii="Calibri" w:hAnsi="Calibri" w:cs="Calibri"/>
          <w:sz w:val="40"/>
          <w:szCs w:val="40"/>
        </w:rPr>
      </w:pPr>
      <w:r w:rsidRPr="00D43D07">
        <w:rPr>
          <w:rFonts w:ascii="Calibri" w:hAnsi="Calibri" w:cs="Calibri"/>
          <w:sz w:val="40"/>
          <w:szCs w:val="40"/>
        </w:rPr>
        <w:t>Bracelet &amp; Boucle</w:t>
      </w:r>
    </w:p>
    <w:p w14:paraId="2FE11249" w14:textId="78BFE595"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Bracelet</w:t>
      </w:r>
      <w:r w:rsidRPr="00D43D07">
        <w:rPr>
          <w:rFonts w:ascii="Calibri" w:hAnsi="Calibri" w:cs="Calibri"/>
          <w:sz w:val="22"/>
          <w:szCs w:val="22"/>
        </w:rPr>
        <w:t xml:space="preserve"> </w:t>
      </w:r>
      <w:r w:rsidR="00D853C2" w:rsidRPr="00D43D07">
        <w:rPr>
          <w:rFonts w:ascii="Calibri" w:hAnsi="Calibri" w:cs="Calibri"/>
          <w:sz w:val="22"/>
          <w:szCs w:val="22"/>
        </w:rPr>
        <w:tab/>
      </w:r>
      <w:proofErr w:type="spellStart"/>
      <w:r w:rsidR="007E1DAF" w:rsidRPr="007E1DAF">
        <w:rPr>
          <w:rFonts w:ascii="Calibri" w:hAnsi="Calibri" w:cs="Calibri"/>
          <w:sz w:val="22"/>
          <w:szCs w:val="22"/>
        </w:rPr>
        <w:t>Bracelet</w:t>
      </w:r>
      <w:proofErr w:type="spellEnd"/>
      <w:r w:rsidR="007E1DAF" w:rsidRPr="007E1DAF">
        <w:rPr>
          <w:rFonts w:ascii="Calibri" w:hAnsi="Calibri" w:cs="Calibri"/>
          <w:sz w:val="22"/>
          <w:szCs w:val="22"/>
        </w:rPr>
        <w:t xml:space="preserve"> en alligator, avec bords repliés et surpiqûres</w:t>
      </w:r>
    </w:p>
    <w:p w14:paraId="21E6C366" w14:textId="0927FEFA" w:rsidR="009C6B95" w:rsidRPr="00D43D07" w:rsidRDefault="009C6B95" w:rsidP="00D853C2">
      <w:pPr>
        <w:spacing w:after="0" w:line="240" w:lineRule="auto"/>
        <w:ind w:left="1985" w:hanging="1985"/>
        <w:jc w:val="both"/>
        <w:rPr>
          <w:rFonts w:ascii="Calibri" w:hAnsi="Calibri" w:cs="Calibri"/>
          <w:sz w:val="22"/>
          <w:szCs w:val="22"/>
        </w:rPr>
      </w:pPr>
      <w:r w:rsidRPr="000A3A83">
        <w:rPr>
          <w:rFonts w:ascii="Calibri" w:hAnsi="Calibri" w:cs="Calibri"/>
          <w:b/>
          <w:bCs/>
          <w:sz w:val="22"/>
          <w:szCs w:val="22"/>
        </w:rPr>
        <w:t>Boucle</w:t>
      </w:r>
      <w:r w:rsidRPr="00D43D07">
        <w:rPr>
          <w:rFonts w:ascii="Calibri" w:hAnsi="Calibri" w:cs="Calibri"/>
          <w:sz w:val="22"/>
          <w:szCs w:val="22"/>
        </w:rPr>
        <w:t xml:space="preserve"> </w:t>
      </w:r>
      <w:r w:rsidR="00D853C2" w:rsidRPr="00D43D07">
        <w:rPr>
          <w:rFonts w:ascii="Calibri" w:hAnsi="Calibri" w:cs="Calibri"/>
          <w:sz w:val="22"/>
          <w:szCs w:val="22"/>
        </w:rPr>
        <w:tab/>
      </w:r>
      <w:proofErr w:type="spellStart"/>
      <w:r w:rsidR="007E1DAF" w:rsidRPr="007E1DAF">
        <w:rPr>
          <w:rFonts w:ascii="Calibri" w:hAnsi="Calibri" w:cs="Calibri"/>
          <w:sz w:val="22"/>
          <w:szCs w:val="22"/>
        </w:rPr>
        <w:t>Boucle</w:t>
      </w:r>
      <w:proofErr w:type="spellEnd"/>
      <w:r w:rsidR="007E1DAF" w:rsidRPr="007E1DAF">
        <w:rPr>
          <w:rFonts w:ascii="Calibri" w:hAnsi="Calibri" w:cs="Calibri"/>
          <w:sz w:val="22"/>
          <w:szCs w:val="22"/>
        </w:rPr>
        <w:t xml:space="preserve"> ardillon en or rose 18K, couleur 4N, gravée du logo GENUS</w:t>
      </w:r>
    </w:p>
    <w:p w14:paraId="08C4A942" w14:textId="77777777" w:rsidR="000C585C" w:rsidRPr="00D43D07" w:rsidRDefault="000C585C" w:rsidP="00D853C2">
      <w:pPr>
        <w:spacing w:after="0" w:line="240" w:lineRule="auto"/>
        <w:ind w:left="1985" w:hanging="1985"/>
        <w:jc w:val="both"/>
        <w:rPr>
          <w:rFonts w:ascii="Calibri" w:hAnsi="Calibri" w:cs="Calibri"/>
        </w:rPr>
      </w:pPr>
    </w:p>
    <w:p w14:paraId="1EB512B9" w14:textId="3870EC29" w:rsidR="00570C1B" w:rsidRPr="00D43D07" w:rsidRDefault="00570C1B" w:rsidP="002E47BC">
      <w:pPr>
        <w:pStyle w:val="Title"/>
        <w:spacing w:after="0"/>
        <w:jc w:val="both"/>
        <w:rPr>
          <w:rFonts w:ascii="Calibri" w:hAnsi="Calibri" w:cs="Calibri"/>
          <w:sz w:val="40"/>
          <w:szCs w:val="40"/>
        </w:rPr>
      </w:pPr>
      <w:r w:rsidRPr="00D43D07">
        <w:rPr>
          <w:rFonts w:ascii="Calibri" w:hAnsi="Calibri" w:cs="Calibri"/>
          <w:sz w:val="40"/>
          <w:szCs w:val="40"/>
        </w:rPr>
        <w:t>Prix</w:t>
      </w:r>
    </w:p>
    <w:p w14:paraId="29FACAB6" w14:textId="7323835C" w:rsidR="00570C1B" w:rsidRPr="008F7390" w:rsidRDefault="00570C1B" w:rsidP="000C585C">
      <w:pPr>
        <w:spacing w:after="0" w:line="240" w:lineRule="auto"/>
        <w:jc w:val="both"/>
        <w:rPr>
          <w:rFonts w:ascii="Calibri" w:hAnsi="Calibri" w:cs="Calibri"/>
          <w:sz w:val="22"/>
          <w:szCs w:val="22"/>
        </w:rPr>
      </w:pPr>
      <w:r w:rsidRPr="00D43D07">
        <w:rPr>
          <w:rFonts w:ascii="Calibri" w:hAnsi="Calibri" w:cs="Calibri"/>
          <w:b/>
          <w:bCs/>
          <w:sz w:val="22"/>
          <w:szCs w:val="22"/>
        </w:rPr>
        <w:t>Prix de vente conseillé</w:t>
      </w:r>
      <w:r w:rsidR="000C585C" w:rsidRPr="00D43D07">
        <w:rPr>
          <w:rFonts w:ascii="Calibri" w:hAnsi="Calibri" w:cs="Calibri"/>
          <w:b/>
          <w:bCs/>
          <w:sz w:val="22"/>
          <w:szCs w:val="22"/>
        </w:rPr>
        <w:tab/>
      </w:r>
      <w:r w:rsidR="007E1DAF" w:rsidRPr="007E1DAF">
        <w:rPr>
          <w:rFonts w:ascii="Calibri" w:hAnsi="Calibri" w:cs="Calibri"/>
          <w:sz w:val="22"/>
          <w:szCs w:val="22"/>
        </w:rPr>
        <w:t>CHF 84’000 sans TVA</w:t>
      </w:r>
    </w:p>
    <w:sectPr w:rsidR="00570C1B" w:rsidRPr="008F7390" w:rsidSect="00D50A28">
      <w:headerReference w:type="default" r:id="rId9"/>
      <w:footerReference w:type="default" r:id="rId10"/>
      <w:pgSz w:w="11906" w:h="16838"/>
      <w:pgMar w:top="2410" w:right="1440" w:bottom="993" w:left="1440" w:header="708"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DEF3" w14:textId="77777777" w:rsidR="00DA7210" w:rsidRPr="00D43D07" w:rsidRDefault="00DA7210" w:rsidP="00777115">
      <w:pPr>
        <w:spacing w:after="0" w:line="240" w:lineRule="auto"/>
      </w:pPr>
      <w:r w:rsidRPr="00D43D07">
        <w:separator/>
      </w:r>
    </w:p>
  </w:endnote>
  <w:endnote w:type="continuationSeparator" w:id="0">
    <w:p w14:paraId="367B3ECD" w14:textId="77777777" w:rsidR="00DA7210" w:rsidRPr="00D43D07" w:rsidRDefault="00DA7210" w:rsidP="00777115">
      <w:pPr>
        <w:spacing w:after="0" w:line="240" w:lineRule="auto"/>
      </w:pPr>
      <w:r w:rsidRPr="00D43D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741968"/>
      <w:docPartObj>
        <w:docPartGallery w:val="Page Numbers (Bottom of Page)"/>
        <w:docPartUnique/>
      </w:docPartObj>
    </w:sdtPr>
    <w:sdtContent>
      <w:sdt>
        <w:sdtPr>
          <w:id w:val="-1769616900"/>
          <w:docPartObj>
            <w:docPartGallery w:val="Page Numbers (Top of Page)"/>
            <w:docPartUnique/>
          </w:docPartObj>
        </w:sdtPr>
        <w:sdtContent>
          <w:p w14:paraId="754FB4D9" w14:textId="0476DB7F" w:rsidR="00656A32" w:rsidRPr="00D43D07" w:rsidRDefault="00656A32">
            <w:pPr>
              <w:pStyle w:val="Footer"/>
              <w:jc w:val="right"/>
            </w:pPr>
            <w:r w:rsidRPr="00D43D07">
              <w:t xml:space="preserve">Page </w:t>
            </w:r>
            <w:r w:rsidRPr="00D43D07">
              <w:rPr>
                <w:b/>
                <w:bCs/>
              </w:rPr>
              <w:fldChar w:fldCharType="begin"/>
            </w:r>
            <w:r w:rsidRPr="00D43D07">
              <w:rPr>
                <w:b/>
                <w:bCs/>
              </w:rPr>
              <w:instrText xml:space="preserve"> PAGE </w:instrText>
            </w:r>
            <w:r w:rsidRPr="00D43D07">
              <w:rPr>
                <w:b/>
                <w:bCs/>
              </w:rPr>
              <w:fldChar w:fldCharType="separate"/>
            </w:r>
            <w:r w:rsidRPr="00D43D07">
              <w:rPr>
                <w:b/>
                <w:bCs/>
              </w:rPr>
              <w:t>2</w:t>
            </w:r>
            <w:r w:rsidRPr="00D43D07">
              <w:rPr>
                <w:b/>
                <w:bCs/>
              </w:rPr>
              <w:fldChar w:fldCharType="end"/>
            </w:r>
            <w:r w:rsidRPr="00D43D07">
              <w:t xml:space="preserve"> of </w:t>
            </w:r>
            <w:r w:rsidRPr="00D43D07">
              <w:rPr>
                <w:b/>
                <w:bCs/>
              </w:rPr>
              <w:fldChar w:fldCharType="begin"/>
            </w:r>
            <w:r w:rsidRPr="00D43D07">
              <w:rPr>
                <w:b/>
                <w:bCs/>
              </w:rPr>
              <w:instrText xml:space="preserve"> NUMPAGES  </w:instrText>
            </w:r>
            <w:r w:rsidRPr="00D43D07">
              <w:rPr>
                <w:b/>
                <w:bCs/>
              </w:rPr>
              <w:fldChar w:fldCharType="separate"/>
            </w:r>
            <w:r w:rsidRPr="00D43D07">
              <w:rPr>
                <w:b/>
                <w:bCs/>
              </w:rPr>
              <w:t>2</w:t>
            </w:r>
            <w:r w:rsidRPr="00D43D07">
              <w:rPr>
                <w:b/>
                <w:bCs/>
              </w:rPr>
              <w:fldChar w:fldCharType="end"/>
            </w:r>
          </w:p>
        </w:sdtContent>
      </w:sdt>
    </w:sdtContent>
  </w:sdt>
  <w:p w14:paraId="312B06E6" w14:textId="77777777" w:rsidR="00656A32" w:rsidRPr="00D43D07" w:rsidRDefault="00656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C3CEE" w14:textId="77777777" w:rsidR="00DA7210" w:rsidRPr="00D43D07" w:rsidRDefault="00DA7210" w:rsidP="00777115">
      <w:pPr>
        <w:spacing w:after="0" w:line="240" w:lineRule="auto"/>
      </w:pPr>
      <w:r w:rsidRPr="00D43D07">
        <w:separator/>
      </w:r>
    </w:p>
  </w:footnote>
  <w:footnote w:type="continuationSeparator" w:id="0">
    <w:p w14:paraId="0C50F99D" w14:textId="77777777" w:rsidR="00DA7210" w:rsidRPr="00D43D07" w:rsidRDefault="00DA7210" w:rsidP="00777115">
      <w:pPr>
        <w:spacing w:after="0" w:line="240" w:lineRule="auto"/>
      </w:pPr>
      <w:r w:rsidRPr="00D43D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EE0B" w14:textId="02ADEE4D" w:rsidR="00F732A4" w:rsidRPr="00D43D07" w:rsidRDefault="00F732A4" w:rsidP="00F732A4">
    <w:pPr>
      <w:pStyle w:val="Header"/>
      <w:tabs>
        <w:tab w:val="clear" w:pos="4536"/>
        <w:tab w:val="center" w:pos="4513"/>
        <w:tab w:val="left" w:pos="6825"/>
      </w:tabs>
    </w:pPr>
    <w:r w:rsidRPr="00D43D07">
      <w:tab/>
    </w:r>
    <w:r w:rsidRPr="00D43D07">
      <w:rPr>
        <w:noProof/>
        <w:color w:val="000000"/>
      </w:rPr>
      <w:drawing>
        <wp:anchor distT="0" distB="0" distL="114300" distR="114300" simplePos="0" relativeHeight="251658240" behindDoc="0" locked="0" layoutInCell="1" allowOverlap="1" wp14:anchorId="3BB5BC62" wp14:editId="549D7E2A">
          <wp:simplePos x="0" y="0"/>
          <wp:positionH relativeFrom="column">
            <wp:posOffset>2162175</wp:posOffset>
          </wp:positionH>
          <wp:positionV relativeFrom="paragraph">
            <wp:posOffset>-1905</wp:posOffset>
          </wp:positionV>
          <wp:extent cx="1407160" cy="941070"/>
          <wp:effectExtent l="0" t="0" r="2540" b="0"/>
          <wp:wrapTopAndBottom/>
          <wp:docPr id="1069892810" name="image1.jpg" descr="Une image contenant texte, Police, logo, symbole&#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1.jpg" descr="Une image contenant texte, Police, logo, symbole&#10;&#10;Description générée automatiquemen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7160" cy="941070"/>
                  </a:xfrm>
                  <a:prstGeom prst="rect">
                    <a:avLst/>
                  </a:prstGeom>
                  <a:ln/>
                </pic:spPr>
              </pic:pic>
            </a:graphicData>
          </a:graphic>
        </wp:anchor>
      </w:drawing>
    </w:r>
    <w:r w:rsidRPr="00D43D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6EE4"/>
    <w:multiLevelType w:val="multilevel"/>
    <w:tmpl w:val="FDF6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5C5E"/>
    <w:multiLevelType w:val="hybridMultilevel"/>
    <w:tmpl w:val="AF4453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421715A"/>
    <w:multiLevelType w:val="multilevel"/>
    <w:tmpl w:val="AB5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E7A78"/>
    <w:multiLevelType w:val="multilevel"/>
    <w:tmpl w:val="2152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E413A"/>
    <w:multiLevelType w:val="multilevel"/>
    <w:tmpl w:val="281C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724AE"/>
    <w:multiLevelType w:val="multilevel"/>
    <w:tmpl w:val="D744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25FF6"/>
    <w:multiLevelType w:val="multilevel"/>
    <w:tmpl w:val="6F28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9A02CD"/>
    <w:multiLevelType w:val="multilevel"/>
    <w:tmpl w:val="5C2A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762770">
    <w:abstractNumId w:val="4"/>
  </w:num>
  <w:num w:numId="2" w16cid:durableId="1244529334">
    <w:abstractNumId w:val="0"/>
  </w:num>
  <w:num w:numId="3" w16cid:durableId="724060113">
    <w:abstractNumId w:val="3"/>
  </w:num>
  <w:num w:numId="4" w16cid:durableId="916135687">
    <w:abstractNumId w:val="7"/>
  </w:num>
  <w:num w:numId="5" w16cid:durableId="1850218903">
    <w:abstractNumId w:val="2"/>
  </w:num>
  <w:num w:numId="6" w16cid:durableId="1507406373">
    <w:abstractNumId w:val="5"/>
  </w:num>
  <w:num w:numId="7" w16cid:durableId="408160059">
    <w:abstractNumId w:val="6"/>
  </w:num>
  <w:num w:numId="8" w16cid:durableId="31013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EF"/>
    <w:rsid w:val="00002F8D"/>
    <w:rsid w:val="0002018E"/>
    <w:rsid w:val="0007074A"/>
    <w:rsid w:val="00073AE8"/>
    <w:rsid w:val="000949BE"/>
    <w:rsid w:val="000A3A83"/>
    <w:rsid w:val="000A442E"/>
    <w:rsid w:val="000B1AEF"/>
    <w:rsid w:val="000C585C"/>
    <w:rsid w:val="000D07F1"/>
    <w:rsid w:val="0011062E"/>
    <w:rsid w:val="00116E49"/>
    <w:rsid w:val="00123F2C"/>
    <w:rsid w:val="001252B7"/>
    <w:rsid w:val="00145158"/>
    <w:rsid w:val="00151F86"/>
    <w:rsid w:val="00171BB4"/>
    <w:rsid w:val="0017419F"/>
    <w:rsid w:val="0017740C"/>
    <w:rsid w:val="00196B25"/>
    <w:rsid w:val="001E28C2"/>
    <w:rsid w:val="001F2CD1"/>
    <w:rsid w:val="00234FAC"/>
    <w:rsid w:val="002545F4"/>
    <w:rsid w:val="00266236"/>
    <w:rsid w:val="002763E7"/>
    <w:rsid w:val="002B7119"/>
    <w:rsid w:val="002D1D20"/>
    <w:rsid w:val="002D578C"/>
    <w:rsid w:val="002E47BC"/>
    <w:rsid w:val="002E6B88"/>
    <w:rsid w:val="002F0CE3"/>
    <w:rsid w:val="00301CB6"/>
    <w:rsid w:val="00321256"/>
    <w:rsid w:val="00324A33"/>
    <w:rsid w:val="003515F3"/>
    <w:rsid w:val="00372BCA"/>
    <w:rsid w:val="003B507F"/>
    <w:rsid w:val="003C5738"/>
    <w:rsid w:val="003C6563"/>
    <w:rsid w:val="00400846"/>
    <w:rsid w:val="00432439"/>
    <w:rsid w:val="00461FD4"/>
    <w:rsid w:val="004704D5"/>
    <w:rsid w:val="00476E36"/>
    <w:rsid w:val="00491290"/>
    <w:rsid w:val="004A3D34"/>
    <w:rsid w:val="004B26F6"/>
    <w:rsid w:val="004B6D3C"/>
    <w:rsid w:val="004E1200"/>
    <w:rsid w:val="004E2FD6"/>
    <w:rsid w:val="00530F3D"/>
    <w:rsid w:val="00554C7D"/>
    <w:rsid w:val="00560D87"/>
    <w:rsid w:val="00570C1B"/>
    <w:rsid w:val="00574897"/>
    <w:rsid w:val="005A68CA"/>
    <w:rsid w:val="005C67F9"/>
    <w:rsid w:val="005D2E8F"/>
    <w:rsid w:val="005E2643"/>
    <w:rsid w:val="005F4F85"/>
    <w:rsid w:val="00613E37"/>
    <w:rsid w:val="006258EC"/>
    <w:rsid w:val="00642EB1"/>
    <w:rsid w:val="00656A32"/>
    <w:rsid w:val="006B4321"/>
    <w:rsid w:val="006B6936"/>
    <w:rsid w:val="00727032"/>
    <w:rsid w:val="00727669"/>
    <w:rsid w:val="00730A33"/>
    <w:rsid w:val="00765D42"/>
    <w:rsid w:val="00777115"/>
    <w:rsid w:val="007E1DAF"/>
    <w:rsid w:val="007E2CC6"/>
    <w:rsid w:val="007F1D2A"/>
    <w:rsid w:val="007F76B2"/>
    <w:rsid w:val="008106A6"/>
    <w:rsid w:val="00843A66"/>
    <w:rsid w:val="008456E3"/>
    <w:rsid w:val="00860683"/>
    <w:rsid w:val="0087316D"/>
    <w:rsid w:val="008B3D20"/>
    <w:rsid w:val="008D0288"/>
    <w:rsid w:val="008F7390"/>
    <w:rsid w:val="0090342B"/>
    <w:rsid w:val="00905011"/>
    <w:rsid w:val="009222BB"/>
    <w:rsid w:val="00937386"/>
    <w:rsid w:val="009A3124"/>
    <w:rsid w:val="009A43C1"/>
    <w:rsid w:val="009B2F0A"/>
    <w:rsid w:val="009C6B95"/>
    <w:rsid w:val="009D3EB5"/>
    <w:rsid w:val="00A5715E"/>
    <w:rsid w:val="00A669D1"/>
    <w:rsid w:val="00A82306"/>
    <w:rsid w:val="00AA5F8C"/>
    <w:rsid w:val="00AB087C"/>
    <w:rsid w:val="00AC7DD7"/>
    <w:rsid w:val="00AE6C30"/>
    <w:rsid w:val="00AF1B90"/>
    <w:rsid w:val="00AF5D95"/>
    <w:rsid w:val="00B41AE3"/>
    <w:rsid w:val="00B545F4"/>
    <w:rsid w:val="00B66C41"/>
    <w:rsid w:val="00B716FC"/>
    <w:rsid w:val="00B80F8B"/>
    <w:rsid w:val="00B8715B"/>
    <w:rsid w:val="00B95591"/>
    <w:rsid w:val="00B9588E"/>
    <w:rsid w:val="00BA15C4"/>
    <w:rsid w:val="00BF620F"/>
    <w:rsid w:val="00BF6439"/>
    <w:rsid w:val="00C347BA"/>
    <w:rsid w:val="00C40BD0"/>
    <w:rsid w:val="00C91880"/>
    <w:rsid w:val="00CB3308"/>
    <w:rsid w:val="00CB6365"/>
    <w:rsid w:val="00D035F2"/>
    <w:rsid w:val="00D40690"/>
    <w:rsid w:val="00D43D07"/>
    <w:rsid w:val="00D50A28"/>
    <w:rsid w:val="00D551FC"/>
    <w:rsid w:val="00D60CC8"/>
    <w:rsid w:val="00D853C2"/>
    <w:rsid w:val="00D936A8"/>
    <w:rsid w:val="00D97956"/>
    <w:rsid w:val="00DA7210"/>
    <w:rsid w:val="00E33B4B"/>
    <w:rsid w:val="00E37C6F"/>
    <w:rsid w:val="00E84E40"/>
    <w:rsid w:val="00EC2ACD"/>
    <w:rsid w:val="00ED462F"/>
    <w:rsid w:val="00EE4144"/>
    <w:rsid w:val="00EF06DC"/>
    <w:rsid w:val="00EF585A"/>
    <w:rsid w:val="00F3298D"/>
    <w:rsid w:val="00F732A4"/>
    <w:rsid w:val="00F74CE0"/>
    <w:rsid w:val="00F74E43"/>
    <w:rsid w:val="00F76B1D"/>
    <w:rsid w:val="00F77044"/>
    <w:rsid w:val="00F92977"/>
    <w:rsid w:val="00FD2EA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0653"/>
  <w15:chartTrackingRefBased/>
  <w15:docId w15:val="{06CB45CD-7FD4-455C-A30B-006E269B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25"/>
    <w:rPr>
      <w:lang w:val="fr-CH"/>
    </w:rPr>
  </w:style>
  <w:style w:type="paragraph" w:styleId="Heading1">
    <w:name w:val="heading 1"/>
    <w:basedOn w:val="Normal"/>
    <w:next w:val="Normal"/>
    <w:link w:val="Heading1Char"/>
    <w:uiPriority w:val="9"/>
    <w:qFormat/>
    <w:rsid w:val="000B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AEF"/>
    <w:rPr>
      <w:rFonts w:eastAsiaTheme="majorEastAsia" w:cstheme="majorBidi"/>
      <w:color w:val="272727" w:themeColor="text1" w:themeTint="D8"/>
    </w:rPr>
  </w:style>
  <w:style w:type="paragraph" w:styleId="Title">
    <w:name w:val="Title"/>
    <w:basedOn w:val="Normal"/>
    <w:next w:val="Normal"/>
    <w:link w:val="TitleChar"/>
    <w:uiPriority w:val="10"/>
    <w:qFormat/>
    <w:rsid w:val="000B1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AEF"/>
    <w:pPr>
      <w:spacing w:before="160"/>
      <w:jc w:val="center"/>
    </w:pPr>
    <w:rPr>
      <w:i/>
      <w:iCs/>
      <w:color w:val="404040" w:themeColor="text1" w:themeTint="BF"/>
    </w:rPr>
  </w:style>
  <w:style w:type="character" w:customStyle="1" w:styleId="QuoteChar">
    <w:name w:val="Quote Char"/>
    <w:basedOn w:val="DefaultParagraphFont"/>
    <w:link w:val="Quote"/>
    <w:uiPriority w:val="29"/>
    <w:rsid w:val="000B1AEF"/>
    <w:rPr>
      <w:i/>
      <w:iCs/>
      <w:color w:val="404040" w:themeColor="text1" w:themeTint="BF"/>
    </w:rPr>
  </w:style>
  <w:style w:type="paragraph" w:styleId="ListParagraph">
    <w:name w:val="List Paragraph"/>
    <w:basedOn w:val="Normal"/>
    <w:uiPriority w:val="34"/>
    <w:qFormat/>
    <w:rsid w:val="000B1AEF"/>
    <w:pPr>
      <w:ind w:left="720"/>
      <w:contextualSpacing/>
    </w:pPr>
  </w:style>
  <w:style w:type="character" w:styleId="IntenseEmphasis">
    <w:name w:val="Intense Emphasis"/>
    <w:basedOn w:val="DefaultParagraphFont"/>
    <w:uiPriority w:val="21"/>
    <w:qFormat/>
    <w:rsid w:val="000B1AEF"/>
    <w:rPr>
      <w:i/>
      <w:iCs/>
      <w:color w:val="0F4761" w:themeColor="accent1" w:themeShade="BF"/>
    </w:rPr>
  </w:style>
  <w:style w:type="paragraph" w:styleId="IntenseQuote">
    <w:name w:val="Intense Quote"/>
    <w:basedOn w:val="Normal"/>
    <w:next w:val="Normal"/>
    <w:link w:val="IntenseQuoteChar"/>
    <w:uiPriority w:val="30"/>
    <w:qFormat/>
    <w:rsid w:val="000B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AEF"/>
    <w:rPr>
      <w:i/>
      <w:iCs/>
      <w:color w:val="0F4761" w:themeColor="accent1" w:themeShade="BF"/>
    </w:rPr>
  </w:style>
  <w:style w:type="character" w:styleId="IntenseReference">
    <w:name w:val="Intense Reference"/>
    <w:basedOn w:val="DefaultParagraphFont"/>
    <w:uiPriority w:val="32"/>
    <w:qFormat/>
    <w:rsid w:val="000B1AEF"/>
    <w:rPr>
      <w:b/>
      <w:bCs/>
      <w:smallCaps/>
      <w:color w:val="0F4761" w:themeColor="accent1" w:themeShade="BF"/>
      <w:spacing w:val="5"/>
    </w:rPr>
  </w:style>
  <w:style w:type="paragraph" w:styleId="NormalWeb">
    <w:name w:val="Normal (Web)"/>
    <w:basedOn w:val="Normal"/>
    <w:uiPriority w:val="99"/>
    <w:semiHidden/>
    <w:unhideWhenUsed/>
    <w:rsid w:val="0011062E"/>
    <w:rPr>
      <w:rFonts w:ascii="Times New Roman" w:hAnsi="Times New Roman" w:cs="Times New Roman"/>
    </w:rPr>
  </w:style>
  <w:style w:type="character" w:styleId="SubtleEmphasis">
    <w:name w:val="Subtle Emphasis"/>
    <w:basedOn w:val="DefaultParagraphFont"/>
    <w:uiPriority w:val="19"/>
    <w:qFormat/>
    <w:rsid w:val="0011062E"/>
    <w:rPr>
      <w:i/>
      <w:iCs/>
      <w:color w:val="404040" w:themeColor="text1" w:themeTint="BF"/>
    </w:rPr>
  </w:style>
  <w:style w:type="paragraph" w:styleId="Revision">
    <w:name w:val="Revision"/>
    <w:hidden/>
    <w:uiPriority w:val="99"/>
    <w:semiHidden/>
    <w:rsid w:val="0090342B"/>
    <w:pPr>
      <w:spacing w:after="0" w:line="240" w:lineRule="auto"/>
    </w:pPr>
  </w:style>
  <w:style w:type="paragraph" w:styleId="NoSpacing">
    <w:name w:val="No Spacing"/>
    <w:uiPriority w:val="1"/>
    <w:qFormat/>
    <w:rsid w:val="00570C1B"/>
    <w:pPr>
      <w:spacing w:after="0" w:line="240" w:lineRule="auto"/>
    </w:pPr>
  </w:style>
  <w:style w:type="paragraph" w:styleId="Header">
    <w:name w:val="header"/>
    <w:basedOn w:val="Normal"/>
    <w:link w:val="HeaderChar"/>
    <w:uiPriority w:val="99"/>
    <w:unhideWhenUsed/>
    <w:rsid w:val="007771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7115"/>
  </w:style>
  <w:style w:type="paragraph" w:styleId="Footer">
    <w:name w:val="footer"/>
    <w:basedOn w:val="Normal"/>
    <w:link w:val="FooterChar"/>
    <w:uiPriority w:val="99"/>
    <w:unhideWhenUsed/>
    <w:rsid w:val="007771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7115"/>
  </w:style>
  <w:style w:type="character" w:styleId="Hyperlink">
    <w:name w:val="Hyperlink"/>
    <w:basedOn w:val="DefaultParagraphFont"/>
    <w:uiPriority w:val="99"/>
    <w:unhideWhenUsed/>
    <w:rsid w:val="00F74CE0"/>
    <w:rPr>
      <w:color w:val="467886" w:themeColor="hyperlink"/>
      <w:u w:val="single"/>
    </w:rPr>
  </w:style>
  <w:style w:type="character" w:styleId="UnresolvedMention">
    <w:name w:val="Unresolved Mention"/>
    <w:basedOn w:val="DefaultParagraphFont"/>
    <w:uiPriority w:val="99"/>
    <w:semiHidden/>
    <w:unhideWhenUsed/>
    <w:rsid w:val="00F74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7082">
      <w:bodyDiv w:val="1"/>
      <w:marLeft w:val="0"/>
      <w:marRight w:val="0"/>
      <w:marTop w:val="0"/>
      <w:marBottom w:val="0"/>
      <w:divBdr>
        <w:top w:val="none" w:sz="0" w:space="0" w:color="auto"/>
        <w:left w:val="none" w:sz="0" w:space="0" w:color="auto"/>
        <w:bottom w:val="none" w:sz="0" w:space="0" w:color="auto"/>
        <w:right w:val="none" w:sz="0" w:space="0" w:color="auto"/>
      </w:divBdr>
    </w:div>
    <w:div w:id="23483966">
      <w:bodyDiv w:val="1"/>
      <w:marLeft w:val="0"/>
      <w:marRight w:val="0"/>
      <w:marTop w:val="0"/>
      <w:marBottom w:val="0"/>
      <w:divBdr>
        <w:top w:val="none" w:sz="0" w:space="0" w:color="auto"/>
        <w:left w:val="none" w:sz="0" w:space="0" w:color="auto"/>
        <w:bottom w:val="none" w:sz="0" w:space="0" w:color="auto"/>
        <w:right w:val="none" w:sz="0" w:space="0" w:color="auto"/>
      </w:divBdr>
      <w:divsChild>
        <w:div w:id="503934003">
          <w:marLeft w:val="0"/>
          <w:marRight w:val="0"/>
          <w:marTop w:val="0"/>
          <w:marBottom w:val="0"/>
          <w:divBdr>
            <w:top w:val="none" w:sz="0" w:space="0" w:color="auto"/>
            <w:left w:val="none" w:sz="0" w:space="0" w:color="auto"/>
            <w:bottom w:val="none" w:sz="0" w:space="0" w:color="auto"/>
            <w:right w:val="none" w:sz="0" w:space="0" w:color="auto"/>
          </w:divBdr>
        </w:div>
        <w:div w:id="187064385">
          <w:marLeft w:val="0"/>
          <w:marRight w:val="0"/>
          <w:marTop w:val="0"/>
          <w:marBottom w:val="0"/>
          <w:divBdr>
            <w:top w:val="none" w:sz="0" w:space="0" w:color="auto"/>
            <w:left w:val="none" w:sz="0" w:space="0" w:color="auto"/>
            <w:bottom w:val="none" w:sz="0" w:space="0" w:color="auto"/>
            <w:right w:val="none" w:sz="0" w:space="0" w:color="auto"/>
          </w:divBdr>
        </w:div>
        <w:div w:id="952856684">
          <w:marLeft w:val="0"/>
          <w:marRight w:val="0"/>
          <w:marTop w:val="0"/>
          <w:marBottom w:val="0"/>
          <w:divBdr>
            <w:top w:val="none" w:sz="0" w:space="0" w:color="auto"/>
            <w:left w:val="none" w:sz="0" w:space="0" w:color="auto"/>
            <w:bottom w:val="none" w:sz="0" w:space="0" w:color="auto"/>
            <w:right w:val="none" w:sz="0" w:space="0" w:color="auto"/>
          </w:divBdr>
        </w:div>
        <w:div w:id="217520814">
          <w:marLeft w:val="0"/>
          <w:marRight w:val="0"/>
          <w:marTop w:val="0"/>
          <w:marBottom w:val="0"/>
          <w:divBdr>
            <w:top w:val="none" w:sz="0" w:space="0" w:color="auto"/>
            <w:left w:val="none" w:sz="0" w:space="0" w:color="auto"/>
            <w:bottom w:val="none" w:sz="0" w:space="0" w:color="auto"/>
            <w:right w:val="none" w:sz="0" w:space="0" w:color="auto"/>
          </w:divBdr>
        </w:div>
        <w:div w:id="440302162">
          <w:marLeft w:val="0"/>
          <w:marRight w:val="0"/>
          <w:marTop w:val="0"/>
          <w:marBottom w:val="0"/>
          <w:divBdr>
            <w:top w:val="none" w:sz="0" w:space="0" w:color="auto"/>
            <w:left w:val="none" w:sz="0" w:space="0" w:color="auto"/>
            <w:bottom w:val="none" w:sz="0" w:space="0" w:color="auto"/>
            <w:right w:val="none" w:sz="0" w:space="0" w:color="auto"/>
          </w:divBdr>
        </w:div>
        <w:div w:id="1520661688">
          <w:marLeft w:val="0"/>
          <w:marRight w:val="0"/>
          <w:marTop w:val="0"/>
          <w:marBottom w:val="0"/>
          <w:divBdr>
            <w:top w:val="none" w:sz="0" w:space="0" w:color="auto"/>
            <w:left w:val="none" w:sz="0" w:space="0" w:color="auto"/>
            <w:bottom w:val="none" w:sz="0" w:space="0" w:color="auto"/>
            <w:right w:val="none" w:sz="0" w:space="0" w:color="auto"/>
          </w:divBdr>
        </w:div>
        <w:div w:id="1912499471">
          <w:marLeft w:val="0"/>
          <w:marRight w:val="0"/>
          <w:marTop w:val="0"/>
          <w:marBottom w:val="0"/>
          <w:divBdr>
            <w:top w:val="none" w:sz="0" w:space="0" w:color="auto"/>
            <w:left w:val="none" w:sz="0" w:space="0" w:color="auto"/>
            <w:bottom w:val="none" w:sz="0" w:space="0" w:color="auto"/>
            <w:right w:val="none" w:sz="0" w:space="0" w:color="auto"/>
          </w:divBdr>
        </w:div>
      </w:divsChild>
    </w:div>
    <w:div w:id="47188923">
      <w:bodyDiv w:val="1"/>
      <w:marLeft w:val="0"/>
      <w:marRight w:val="0"/>
      <w:marTop w:val="0"/>
      <w:marBottom w:val="0"/>
      <w:divBdr>
        <w:top w:val="none" w:sz="0" w:space="0" w:color="auto"/>
        <w:left w:val="none" w:sz="0" w:space="0" w:color="auto"/>
        <w:bottom w:val="none" w:sz="0" w:space="0" w:color="auto"/>
        <w:right w:val="none" w:sz="0" w:space="0" w:color="auto"/>
      </w:divBdr>
    </w:div>
    <w:div w:id="69933255">
      <w:bodyDiv w:val="1"/>
      <w:marLeft w:val="0"/>
      <w:marRight w:val="0"/>
      <w:marTop w:val="0"/>
      <w:marBottom w:val="0"/>
      <w:divBdr>
        <w:top w:val="none" w:sz="0" w:space="0" w:color="auto"/>
        <w:left w:val="none" w:sz="0" w:space="0" w:color="auto"/>
        <w:bottom w:val="none" w:sz="0" w:space="0" w:color="auto"/>
        <w:right w:val="none" w:sz="0" w:space="0" w:color="auto"/>
      </w:divBdr>
    </w:div>
    <w:div w:id="536771619">
      <w:bodyDiv w:val="1"/>
      <w:marLeft w:val="0"/>
      <w:marRight w:val="0"/>
      <w:marTop w:val="0"/>
      <w:marBottom w:val="0"/>
      <w:divBdr>
        <w:top w:val="none" w:sz="0" w:space="0" w:color="auto"/>
        <w:left w:val="none" w:sz="0" w:space="0" w:color="auto"/>
        <w:bottom w:val="none" w:sz="0" w:space="0" w:color="auto"/>
        <w:right w:val="none" w:sz="0" w:space="0" w:color="auto"/>
      </w:divBdr>
    </w:div>
    <w:div w:id="606086250">
      <w:bodyDiv w:val="1"/>
      <w:marLeft w:val="0"/>
      <w:marRight w:val="0"/>
      <w:marTop w:val="0"/>
      <w:marBottom w:val="0"/>
      <w:divBdr>
        <w:top w:val="none" w:sz="0" w:space="0" w:color="auto"/>
        <w:left w:val="none" w:sz="0" w:space="0" w:color="auto"/>
        <w:bottom w:val="none" w:sz="0" w:space="0" w:color="auto"/>
        <w:right w:val="none" w:sz="0" w:space="0" w:color="auto"/>
      </w:divBdr>
    </w:div>
    <w:div w:id="622151216">
      <w:bodyDiv w:val="1"/>
      <w:marLeft w:val="0"/>
      <w:marRight w:val="0"/>
      <w:marTop w:val="0"/>
      <w:marBottom w:val="0"/>
      <w:divBdr>
        <w:top w:val="none" w:sz="0" w:space="0" w:color="auto"/>
        <w:left w:val="none" w:sz="0" w:space="0" w:color="auto"/>
        <w:bottom w:val="none" w:sz="0" w:space="0" w:color="auto"/>
        <w:right w:val="none" w:sz="0" w:space="0" w:color="auto"/>
      </w:divBdr>
    </w:div>
    <w:div w:id="671836015">
      <w:bodyDiv w:val="1"/>
      <w:marLeft w:val="0"/>
      <w:marRight w:val="0"/>
      <w:marTop w:val="0"/>
      <w:marBottom w:val="0"/>
      <w:divBdr>
        <w:top w:val="none" w:sz="0" w:space="0" w:color="auto"/>
        <w:left w:val="none" w:sz="0" w:space="0" w:color="auto"/>
        <w:bottom w:val="none" w:sz="0" w:space="0" w:color="auto"/>
        <w:right w:val="none" w:sz="0" w:space="0" w:color="auto"/>
      </w:divBdr>
    </w:div>
    <w:div w:id="809711640">
      <w:bodyDiv w:val="1"/>
      <w:marLeft w:val="0"/>
      <w:marRight w:val="0"/>
      <w:marTop w:val="0"/>
      <w:marBottom w:val="0"/>
      <w:divBdr>
        <w:top w:val="none" w:sz="0" w:space="0" w:color="auto"/>
        <w:left w:val="none" w:sz="0" w:space="0" w:color="auto"/>
        <w:bottom w:val="none" w:sz="0" w:space="0" w:color="auto"/>
        <w:right w:val="none" w:sz="0" w:space="0" w:color="auto"/>
      </w:divBdr>
    </w:div>
    <w:div w:id="1609265770">
      <w:bodyDiv w:val="1"/>
      <w:marLeft w:val="0"/>
      <w:marRight w:val="0"/>
      <w:marTop w:val="0"/>
      <w:marBottom w:val="0"/>
      <w:divBdr>
        <w:top w:val="none" w:sz="0" w:space="0" w:color="auto"/>
        <w:left w:val="none" w:sz="0" w:space="0" w:color="auto"/>
        <w:bottom w:val="none" w:sz="0" w:space="0" w:color="auto"/>
        <w:right w:val="none" w:sz="0" w:space="0" w:color="auto"/>
      </w:divBdr>
    </w:div>
    <w:div w:id="1938253203">
      <w:bodyDiv w:val="1"/>
      <w:marLeft w:val="0"/>
      <w:marRight w:val="0"/>
      <w:marTop w:val="0"/>
      <w:marBottom w:val="0"/>
      <w:divBdr>
        <w:top w:val="none" w:sz="0" w:space="0" w:color="auto"/>
        <w:left w:val="none" w:sz="0" w:space="0" w:color="auto"/>
        <w:bottom w:val="none" w:sz="0" w:space="0" w:color="auto"/>
        <w:right w:val="none" w:sz="0" w:space="0" w:color="auto"/>
      </w:divBdr>
    </w:div>
    <w:div w:id="1944529876">
      <w:bodyDiv w:val="1"/>
      <w:marLeft w:val="0"/>
      <w:marRight w:val="0"/>
      <w:marTop w:val="0"/>
      <w:marBottom w:val="0"/>
      <w:divBdr>
        <w:top w:val="none" w:sz="0" w:space="0" w:color="auto"/>
        <w:left w:val="none" w:sz="0" w:space="0" w:color="auto"/>
        <w:bottom w:val="none" w:sz="0" w:space="0" w:color="auto"/>
        <w:right w:val="none" w:sz="0" w:space="0" w:color="auto"/>
      </w:divBdr>
    </w:div>
    <w:div w:id="1948001046">
      <w:bodyDiv w:val="1"/>
      <w:marLeft w:val="0"/>
      <w:marRight w:val="0"/>
      <w:marTop w:val="0"/>
      <w:marBottom w:val="0"/>
      <w:divBdr>
        <w:top w:val="none" w:sz="0" w:space="0" w:color="auto"/>
        <w:left w:val="none" w:sz="0" w:space="0" w:color="auto"/>
        <w:bottom w:val="none" w:sz="0" w:space="0" w:color="auto"/>
        <w:right w:val="none" w:sz="0" w:space="0" w:color="auto"/>
      </w:divBdr>
    </w:div>
    <w:div w:id="1963026913">
      <w:bodyDiv w:val="1"/>
      <w:marLeft w:val="0"/>
      <w:marRight w:val="0"/>
      <w:marTop w:val="0"/>
      <w:marBottom w:val="0"/>
      <w:divBdr>
        <w:top w:val="none" w:sz="0" w:space="0" w:color="auto"/>
        <w:left w:val="none" w:sz="0" w:space="0" w:color="auto"/>
        <w:bottom w:val="none" w:sz="0" w:space="0" w:color="auto"/>
        <w:right w:val="none" w:sz="0" w:space="0" w:color="auto"/>
      </w:divBdr>
      <w:divsChild>
        <w:div w:id="47000047">
          <w:marLeft w:val="0"/>
          <w:marRight w:val="0"/>
          <w:marTop w:val="0"/>
          <w:marBottom w:val="0"/>
          <w:divBdr>
            <w:top w:val="none" w:sz="0" w:space="0" w:color="auto"/>
            <w:left w:val="none" w:sz="0" w:space="0" w:color="auto"/>
            <w:bottom w:val="none" w:sz="0" w:space="0" w:color="auto"/>
            <w:right w:val="none" w:sz="0" w:space="0" w:color="auto"/>
          </w:divBdr>
        </w:div>
        <w:div w:id="1534146982">
          <w:marLeft w:val="0"/>
          <w:marRight w:val="0"/>
          <w:marTop w:val="0"/>
          <w:marBottom w:val="0"/>
          <w:divBdr>
            <w:top w:val="none" w:sz="0" w:space="0" w:color="auto"/>
            <w:left w:val="none" w:sz="0" w:space="0" w:color="auto"/>
            <w:bottom w:val="none" w:sz="0" w:space="0" w:color="auto"/>
            <w:right w:val="none" w:sz="0" w:space="0" w:color="auto"/>
          </w:divBdr>
        </w:div>
        <w:div w:id="1082219461">
          <w:marLeft w:val="0"/>
          <w:marRight w:val="0"/>
          <w:marTop w:val="0"/>
          <w:marBottom w:val="0"/>
          <w:divBdr>
            <w:top w:val="none" w:sz="0" w:space="0" w:color="auto"/>
            <w:left w:val="none" w:sz="0" w:space="0" w:color="auto"/>
            <w:bottom w:val="none" w:sz="0" w:space="0" w:color="auto"/>
            <w:right w:val="none" w:sz="0" w:space="0" w:color="auto"/>
          </w:divBdr>
        </w:div>
        <w:div w:id="959805499">
          <w:marLeft w:val="0"/>
          <w:marRight w:val="0"/>
          <w:marTop w:val="0"/>
          <w:marBottom w:val="0"/>
          <w:divBdr>
            <w:top w:val="none" w:sz="0" w:space="0" w:color="auto"/>
            <w:left w:val="none" w:sz="0" w:space="0" w:color="auto"/>
            <w:bottom w:val="none" w:sz="0" w:space="0" w:color="auto"/>
            <w:right w:val="none" w:sz="0" w:space="0" w:color="auto"/>
          </w:divBdr>
        </w:div>
        <w:div w:id="464348432">
          <w:marLeft w:val="0"/>
          <w:marRight w:val="0"/>
          <w:marTop w:val="0"/>
          <w:marBottom w:val="0"/>
          <w:divBdr>
            <w:top w:val="none" w:sz="0" w:space="0" w:color="auto"/>
            <w:left w:val="none" w:sz="0" w:space="0" w:color="auto"/>
            <w:bottom w:val="none" w:sz="0" w:space="0" w:color="auto"/>
            <w:right w:val="none" w:sz="0" w:space="0" w:color="auto"/>
          </w:divBdr>
        </w:div>
        <w:div w:id="994339319">
          <w:marLeft w:val="0"/>
          <w:marRight w:val="0"/>
          <w:marTop w:val="0"/>
          <w:marBottom w:val="0"/>
          <w:divBdr>
            <w:top w:val="none" w:sz="0" w:space="0" w:color="auto"/>
            <w:left w:val="none" w:sz="0" w:space="0" w:color="auto"/>
            <w:bottom w:val="none" w:sz="0" w:space="0" w:color="auto"/>
            <w:right w:val="none" w:sz="0" w:space="0" w:color="auto"/>
          </w:divBdr>
        </w:div>
        <w:div w:id="122919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cloutier@genuswatches.swiss" TargetMode="External"/><Relationship Id="rId3" Type="http://schemas.openxmlformats.org/officeDocument/2006/relationships/settings" Target="settings.xml"/><Relationship Id="rId7" Type="http://schemas.openxmlformats.org/officeDocument/2006/relationships/hyperlink" Target="mailto:contact@genuswatches.swi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1063</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Wulf</dc:creator>
  <cp:keywords/>
  <dc:description/>
  <cp:lastModifiedBy>Emily Wulf</cp:lastModifiedBy>
  <cp:revision>6</cp:revision>
  <dcterms:created xsi:type="dcterms:W3CDTF">2025-03-28T01:49:00Z</dcterms:created>
  <dcterms:modified xsi:type="dcterms:W3CDTF">2025-03-28T21:42:00Z</dcterms:modified>
</cp:coreProperties>
</file>