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1073" w14:textId="25BBB919" w:rsidR="00240AEA" w:rsidRPr="003A516E" w:rsidRDefault="004F1206" w:rsidP="008039AC">
      <w:pPr>
        <w:pStyle w:val="Title"/>
        <w:spacing w:after="0"/>
        <w:jc w:val="right"/>
        <w:rPr>
          <w:i/>
          <w:iCs/>
          <w:sz w:val="20"/>
          <w:szCs w:val="20"/>
        </w:rPr>
      </w:pPr>
      <w:r>
        <w:rPr>
          <w:i/>
          <w:iCs/>
          <w:sz w:val="20"/>
          <w:szCs w:val="20"/>
        </w:rPr>
        <w:t>March</w:t>
      </w:r>
      <w:r w:rsidR="00240AEA" w:rsidRPr="003A516E">
        <w:rPr>
          <w:i/>
          <w:iCs/>
          <w:sz w:val="20"/>
          <w:szCs w:val="20"/>
        </w:rPr>
        <w:t xml:space="preserve"> 2026</w:t>
      </w:r>
    </w:p>
    <w:p w14:paraId="49AB0E74" w14:textId="77777777" w:rsidR="00240AEA" w:rsidRPr="003A516E" w:rsidRDefault="00240AEA" w:rsidP="008039AC">
      <w:pPr>
        <w:spacing w:after="0"/>
        <w:jc w:val="right"/>
        <w:rPr>
          <w:rFonts w:asciiTheme="majorHAnsi" w:hAnsiTheme="majorHAnsi"/>
          <w:i/>
          <w:iCs/>
          <w:sz w:val="20"/>
          <w:szCs w:val="20"/>
        </w:rPr>
      </w:pPr>
      <w:r w:rsidRPr="003A516E">
        <w:rPr>
          <w:rFonts w:asciiTheme="majorHAnsi" w:hAnsiTheme="majorHAnsi"/>
          <w:i/>
          <w:iCs/>
          <w:sz w:val="20"/>
          <w:szCs w:val="20"/>
        </w:rPr>
        <w:t>Geneva, Switzerland</w:t>
      </w:r>
    </w:p>
    <w:p w14:paraId="3DEBCFE1" w14:textId="0F28415E" w:rsidR="00A52D8D" w:rsidRPr="003A516E" w:rsidRDefault="00A52D8D" w:rsidP="008039AC">
      <w:pPr>
        <w:spacing w:after="0"/>
        <w:jc w:val="right"/>
        <w:rPr>
          <w:rFonts w:asciiTheme="majorHAnsi" w:hAnsiTheme="majorHAnsi"/>
          <w:i/>
          <w:iCs/>
          <w:sz w:val="20"/>
          <w:szCs w:val="20"/>
        </w:rPr>
      </w:pPr>
      <w:r w:rsidRPr="003A516E">
        <w:rPr>
          <w:rFonts w:asciiTheme="majorHAnsi" w:hAnsiTheme="majorHAnsi"/>
          <w:i/>
          <w:iCs/>
          <w:sz w:val="20"/>
          <w:szCs w:val="20"/>
        </w:rPr>
        <w:t xml:space="preserve">Press Release </w:t>
      </w:r>
    </w:p>
    <w:p w14:paraId="1969005C" w14:textId="77777777" w:rsidR="000D0F5C" w:rsidRPr="003A516E" w:rsidRDefault="000D0F5C" w:rsidP="008039AC">
      <w:pPr>
        <w:pStyle w:val="Title"/>
        <w:spacing w:after="0"/>
        <w:rPr>
          <w:sz w:val="20"/>
          <w:szCs w:val="20"/>
        </w:rPr>
      </w:pPr>
    </w:p>
    <w:p w14:paraId="59964183" w14:textId="77777777" w:rsidR="000D0F5C" w:rsidRPr="003A516E" w:rsidRDefault="000D0F5C" w:rsidP="00AF4E2F">
      <w:pPr>
        <w:pStyle w:val="Title"/>
        <w:rPr>
          <w:sz w:val="20"/>
          <w:szCs w:val="20"/>
        </w:rPr>
      </w:pPr>
    </w:p>
    <w:p w14:paraId="0F2C303E" w14:textId="77777777" w:rsidR="00730E54" w:rsidRPr="003A516E" w:rsidRDefault="00730E54" w:rsidP="00730E54">
      <w:pPr>
        <w:pStyle w:val="Title"/>
        <w:rPr>
          <w:sz w:val="20"/>
          <w:szCs w:val="20"/>
        </w:rPr>
      </w:pPr>
    </w:p>
    <w:p w14:paraId="2D4370FF" w14:textId="77777777" w:rsidR="00730E54" w:rsidRPr="003A516E" w:rsidRDefault="00730E54" w:rsidP="00730E54">
      <w:pPr>
        <w:pStyle w:val="Title"/>
        <w:jc w:val="center"/>
        <w:rPr>
          <w:b/>
          <w:bCs/>
          <w:smallCaps/>
          <w:sz w:val="52"/>
          <w:szCs w:val="20"/>
        </w:rPr>
      </w:pPr>
      <w:r w:rsidRPr="003A516E">
        <w:rPr>
          <w:b/>
          <w:bCs/>
          <w:smallCaps/>
          <w:sz w:val="52"/>
          <w:szCs w:val="20"/>
        </w:rPr>
        <w:t>Eternal Gallop</w:t>
      </w:r>
    </w:p>
    <w:p w14:paraId="0F52C281" w14:textId="77777777" w:rsidR="00730E54" w:rsidRPr="003A516E" w:rsidRDefault="00730E54" w:rsidP="00730E54">
      <w:pPr>
        <w:jc w:val="center"/>
        <w:rPr>
          <w:rFonts w:asciiTheme="majorHAnsi" w:hAnsiTheme="majorHAnsi"/>
          <w:b/>
          <w:bCs/>
          <w:smallCaps/>
        </w:rPr>
      </w:pPr>
      <w:r w:rsidRPr="003A516E">
        <w:rPr>
          <w:rFonts w:asciiTheme="majorHAnsi" w:hAnsiTheme="majorHAnsi"/>
          <w:b/>
          <w:bCs/>
          <w:smallCaps/>
        </w:rPr>
        <w:t>Where Time Leaves Footprints</w:t>
      </w:r>
    </w:p>
    <w:p w14:paraId="74FC767F" w14:textId="77777777" w:rsidR="00730E54" w:rsidRDefault="00730E54" w:rsidP="00730E54">
      <w:pPr>
        <w:rPr>
          <w:rFonts w:asciiTheme="majorHAnsi" w:hAnsiTheme="majorHAnsi"/>
          <w:sz w:val="20"/>
          <w:szCs w:val="20"/>
        </w:rPr>
      </w:pPr>
    </w:p>
    <w:p w14:paraId="126078C2" w14:textId="77777777" w:rsidR="00E8764C" w:rsidRDefault="00E8764C" w:rsidP="00730E54">
      <w:pPr>
        <w:rPr>
          <w:rFonts w:asciiTheme="majorHAnsi" w:hAnsiTheme="majorHAnsi"/>
          <w:sz w:val="20"/>
          <w:szCs w:val="20"/>
        </w:rPr>
      </w:pPr>
    </w:p>
    <w:p w14:paraId="5A934F94" w14:textId="77777777" w:rsidR="00E8764C" w:rsidRPr="003A516E" w:rsidRDefault="00E8764C" w:rsidP="00730E54">
      <w:pPr>
        <w:rPr>
          <w:rFonts w:asciiTheme="majorHAnsi" w:hAnsiTheme="majorHAnsi"/>
          <w:sz w:val="20"/>
          <w:szCs w:val="20"/>
        </w:rPr>
      </w:pPr>
    </w:p>
    <w:p w14:paraId="145AE9B7" w14:textId="77777777" w:rsidR="00730E54" w:rsidRPr="003A516E" w:rsidRDefault="00730E54" w:rsidP="00730E54">
      <w:pPr>
        <w:rPr>
          <w:rFonts w:asciiTheme="majorHAnsi" w:hAnsiTheme="majorHAnsi"/>
          <w:sz w:val="20"/>
          <w:szCs w:val="20"/>
        </w:rPr>
      </w:pPr>
    </w:p>
    <w:p w14:paraId="7EC4C374" w14:textId="77777777" w:rsidR="00730E54" w:rsidRPr="003A516E" w:rsidRDefault="00730E54" w:rsidP="00730E54">
      <w:pPr>
        <w:rPr>
          <w:rFonts w:asciiTheme="majorHAnsi" w:hAnsiTheme="majorHAnsi"/>
          <w:b/>
          <w:bCs/>
          <w:color w:val="0F4761" w:themeColor="accent1" w:themeShade="BF"/>
          <w:sz w:val="20"/>
          <w:szCs w:val="20"/>
        </w:rPr>
      </w:pPr>
      <w:r w:rsidRPr="003A516E">
        <w:rPr>
          <w:rFonts w:asciiTheme="majorHAnsi" w:hAnsiTheme="majorHAnsi"/>
          <w:b/>
          <w:bCs/>
          <w:color w:val="0F4761" w:themeColor="accent1" w:themeShade="BF"/>
          <w:sz w:val="20"/>
          <w:szCs w:val="20"/>
        </w:rPr>
        <w:t>INTRODUCTION</w:t>
      </w:r>
    </w:p>
    <w:p w14:paraId="76ACC80D" w14:textId="77777777" w:rsidR="004C1CB2" w:rsidRPr="003A516E" w:rsidRDefault="004C1CB2" w:rsidP="00172D04">
      <w:pPr>
        <w:jc w:val="both"/>
        <w:rPr>
          <w:rFonts w:asciiTheme="majorHAnsi" w:hAnsiTheme="majorHAnsi"/>
          <w:sz w:val="20"/>
          <w:szCs w:val="20"/>
        </w:rPr>
      </w:pPr>
      <w:r w:rsidRPr="003A516E">
        <w:rPr>
          <w:rFonts w:asciiTheme="majorHAnsi" w:hAnsiTheme="majorHAnsi"/>
          <w:sz w:val="20"/>
          <w:szCs w:val="20"/>
        </w:rPr>
        <w:t xml:space="preserve">In celebration of the </w:t>
      </w:r>
      <w:r w:rsidRPr="003A516E">
        <w:rPr>
          <w:rFonts w:asciiTheme="majorHAnsi" w:hAnsiTheme="majorHAnsi"/>
          <w:b/>
          <w:bCs/>
          <w:sz w:val="20"/>
          <w:szCs w:val="20"/>
        </w:rPr>
        <w:t>Year of the Horse 2026</w:t>
      </w:r>
      <w:r w:rsidRPr="003A516E">
        <w:rPr>
          <w:rFonts w:asciiTheme="majorHAnsi" w:hAnsiTheme="majorHAnsi"/>
          <w:sz w:val="20"/>
          <w:szCs w:val="20"/>
        </w:rPr>
        <w:t xml:space="preserve">, GENUS presents </w:t>
      </w:r>
      <w:r w:rsidRPr="003A516E">
        <w:rPr>
          <w:rFonts w:asciiTheme="majorHAnsi" w:hAnsiTheme="majorHAnsi"/>
          <w:b/>
          <w:bCs/>
          <w:sz w:val="20"/>
          <w:szCs w:val="20"/>
        </w:rPr>
        <w:t>Eternal Gallop</w:t>
      </w:r>
      <w:r w:rsidRPr="003A516E">
        <w:rPr>
          <w:rFonts w:asciiTheme="majorHAnsi" w:hAnsiTheme="majorHAnsi"/>
          <w:sz w:val="20"/>
          <w:szCs w:val="20"/>
        </w:rPr>
        <w:t xml:space="preserve"> — an exclusive horological creation conceived especially for </w:t>
      </w:r>
      <w:proofErr w:type="spellStart"/>
      <w:r w:rsidRPr="003A516E">
        <w:rPr>
          <w:rFonts w:asciiTheme="majorHAnsi" w:hAnsiTheme="majorHAnsi"/>
          <w:sz w:val="20"/>
          <w:szCs w:val="20"/>
        </w:rPr>
        <w:t>Temposatis</w:t>
      </w:r>
      <w:proofErr w:type="spellEnd"/>
      <w:r w:rsidRPr="003A516E">
        <w:rPr>
          <w:rFonts w:asciiTheme="majorHAnsi" w:hAnsiTheme="majorHAnsi"/>
          <w:sz w:val="20"/>
          <w:szCs w:val="20"/>
        </w:rPr>
        <w:t xml:space="preserve"> LAB, uniting artistic mastery with patented mechanical innovation.</w:t>
      </w:r>
    </w:p>
    <w:p w14:paraId="5D83880B" w14:textId="6FC454A4" w:rsidR="004C1CB2" w:rsidRPr="003A516E" w:rsidRDefault="004C1CB2" w:rsidP="00172D04">
      <w:pPr>
        <w:jc w:val="both"/>
        <w:rPr>
          <w:rFonts w:asciiTheme="majorHAnsi" w:hAnsiTheme="majorHAnsi"/>
          <w:sz w:val="20"/>
          <w:szCs w:val="20"/>
        </w:rPr>
      </w:pPr>
      <w:r w:rsidRPr="003A516E">
        <w:rPr>
          <w:rFonts w:asciiTheme="majorHAnsi" w:hAnsiTheme="majorHAnsi"/>
          <w:sz w:val="20"/>
          <w:szCs w:val="20"/>
        </w:rPr>
        <w:t xml:space="preserve">For this symbolic year, GENUS turns once more to the masters of their respective crafts. Known for sculpted dragons and kinetic racing </w:t>
      </w:r>
      <w:r w:rsidR="00E81FA9" w:rsidRPr="003A516E">
        <w:rPr>
          <w:rFonts w:asciiTheme="majorHAnsi" w:hAnsiTheme="majorHAnsi"/>
          <w:sz w:val="20"/>
          <w:szCs w:val="20"/>
        </w:rPr>
        <w:t xml:space="preserve">cars </w:t>
      </w:r>
      <w:r w:rsidRPr="003A516E">
        <w:rPr>
          <w:rFonts w:asciiTheme="majorHAnsi" w:hAnsiTheme="majorHAnsi"/>
          <w:sz w:val="20"/>
          <w:szCs w:val="20"/>
        </w:rPr>
        <w:t xml:space="preserve">that travel across their watches, the </w:t>
      </w:r>
      <w:r w:rsidR="00E81FA9" w:rsidRPr="003A516E">
        <w:rPr>
          <w:rFonts w:asciiTheme="majorHAnsi" w:hAnsiTheme="majorHAnsi"/>
          <w:sz w:val="20"/>
          <w:szCs w:val="20"/>
        </w:rPr>
        <w:t>M</w:t>
      </w:r>
      <w:r w:rsidRPr="003A516E">
        <w:rPr>
          <w:rFonts w:asciiTheme="majorHAnsi" w:hAnsiTheme="majorHAnsi"/>
          <w:sz w:val="20"/>
          <w:szCs w:val="20"/>
        </w:rPr>
        <w:t xml:space="preserve">anufacture revisits these artistic </w:t>
      </w:r>
      <w:r w:rsidR="00E81FA9" w:rsidRPr="003A516E">
        <w:rPr>
          <w:rFonts w:asciiTheme="majorHAnsi" w:hAnsiTheme="majorHAnsi"/>
          <w:sz w:val="20"/>
          <w:szCs w:val="20"/>
        </w:rPr>
        <w:t xml:space="preserve">expressions </w:t>
      </w:r>
      <w:r w:rsidRPr="003A516E">
        <w:rPr>
          <w:rFonts w:asciiTheme="majorHAnsi" w:hAnsiTheme="majorHAnsi"/>
          <w:sz w:val="20"/>
          <w:szCs w:val="20"/>
        </w:rPr>
        <w:t xml:space="preserve">to give birth to a new race — </w:t>
      </w:r>
      <w:r w:rsidRPr="003A516E">
        <w:rPr>
          <w:rFonts w:asciiTheme="majorHAnsi" w:hAnsiTheme="majorHAnsi"/>
          <w:b/>
          <w:bCs/>
          <w:sz w:val="20"/>
          <w:szCs w:val="20"/>
        </w:rPr>
        <w:t>that of galloping horses.</w:t>
      </w:r>
    </w:p>
    <w:p w14:paraId="1A06E870" w14:textId="5E2F7915" w:rsidR="004C1CB2" w:rsidRPr="003A516E" w:rsidRDefault="004C1CB2" w:rsidP="00172D04">
      <w:pPr>
        <w:jc w:val="both"/>
        <w:rPr>
          <w:rFonts w:asciiTheme="majorHAnsi" w:hAnsiTheme="majorHAnsi"/>
          <w:sz w:val="20"/>
          <w:szCs w:val="20"/>
        </w:rPr>
      </w:pPr>
      <w:r w:rsidRPr="003A516E">
        <w:rPr>
          <w:rFonts w:asciiTheme="majorHAnsi" w:hAnsiTheme="majorHAnsi"/>
          <w:sz w:val="20"/>
          <w:szCs w:val="20"/>
        </w:rPr>
        <w:t>More intricate and expressive than ever, miniature horses crafted from 18</w:t>
      </w:r>
      <w:r w:rsidR="00FA4A5A" w:rsidRPr="003A516E">
        <w:rPr>
          <w:rFonts w:asciiTheme="majorHAnsi" w:hAnsiTheme="majorHAnsi"/>
          <w:sz w:val="20"/>
          <w:szCs w:val="20"/>
        </w:rPr>
        <w:t>K</w:t>
      </w:r>
      <w:r w:rsidRPr="003A516E">
        <w:rPr>
          <w:rFonts w:asciiTheme="majorHAnsi" w:hAnsiTheme="majorHAnsi"/>
          <w:sz w:val="20"/>
          <w:szCs w:val="20"/>
        </w:rPr>
        <w:t xml:space="preserve"> </w:t>
      </w:r>
      <w:r w:rsidR="00FA4A5A" w:rsidRPr="003A516E">
        <w:rPr>
          <w:rFonts w:asciiTheme="majorHAnsi" w:hAnsiTheme="majorHAnsi"/>
          <w:sz w:val="20"/>
          <w:szCs w:val="20"/>
        </w:rPr>
        <w:t xml:space="preserve">rose </w:t>
      </w:r>
      <w:r w:rsidRPr="003A516E">
        <w:rPr>
          <w:rFonts w:asciiTheme="majorHAnsi" w:hAnsiTheme="majorHAnsi"/>
          <w:sz w:val="20"/>
          <w:szCs w:val="20"/>
        </w:rPr>
        <w:t>gold glide across the dial. Their movement reveals not only the full breadth of GENUS’ horological artistry but also unlocks vast creative possibilities for sculptural timekeeping.</w:t>
      </w:r>
    </w:p>
    <w:p w14:paraId="160FCD62" w14:textId="09B0166E" w:rsidR="004C1CB2" w:rsidRPr="003A516E" w:rsidRDefault="004C1CB2" w:rsidP="00172D04">
      <w:pPr>
        <w:jc w:val="both"/>
        <w:rPr>
          <w:rFonts w:asciiTheme="majorHAnsi" w:hAnsiTheme="majorHAnsi"/>
          <w:sz w:val="20"/>
          <w:szCs w:val="20"/>
        </w:rPr>
      </w:pPr>
      <w:r w:rsidRPr="003A516E">
        <w:rPr>
          <w:rFonts w:asciiTheme="majorHAnsi" w:hAnsiTheme="majorHAnsi"/>
          <w:b/>
          <w:bCs/>
          <w:sz w:val="20"/>
          <w:szCs w:val="20"/>
        </w:rPr>
        <w:t xml:space="preserve">GENUS Eternal Gallop marks the beginning of a new </w:t>
      </w:r>
      <w:r w:rsidR="00B61A08" w:rsidRPr="003A516E">
        <w:rPr>
          <w:rFonts w:asciiTheme="majorHAnsi" w:hAnsiTheme="majorHAnsi"/>
          <w:b/>
          <w:bCs/>
          <w:sz w:val="20"/>
          <w:szCs w:val="20"/>
        </w:rPr>
        <w:t>year</w:t>
      </w:r>
      <w:r w:rsidR="00B61A08" w:rsidRPr="003A516E">
        <w:rPr>
          <w:rFonts w:asciiTheme="majorHAnsi" w:hAnsiTheme="majorHAnsi"/>
          <w:sz w:val="20"/>
          <w:szCs w:val="20"/>
        </w:rPr>
        <w:t xml:space="preserve"> </w:t>
      </w:r>
      <w:r w:rsidRPr="003A516E">
        <w:rPr>
          <w:rFonts w:asciiTheme="majorHAnsi" w:hAnsiTheme="majorHAnsi"/>
          <w:sz w:val="20"/>
          <w:szCs w:val="20"/>
        </w:rPr>
        <w:t>— one in which any creature, myth, or legend may come alive upon the wrist. A reminder that timeless stories can be reborn through mechanical poetry, carrying the spirit of ancient tales into the present.</w:t>
      </w:r>
    </w:p>
    <w:p w14:paraId="7746E105" w14:textId="3AA5CDC8" w:rsidR="004C1CB2" w:rsidRPr="003A516E" w:rsidRDefault="004C1CB2" w:rsidP="00586409">
      <w:pPr>
        <w:rPr>
          <w:rFonts w:asciiTheme="majorHAnsi" w:hAnsiTheme="majorHAnsi"/>
          <w:sz w:val="20"/>
          <w:szCs w:val="20"/>
        </w:rPr>
      </w:pPr>
    </w:p>
    <w:p w14:paraId="2114175D" w14:textId="77777777" w:rsidR="00586409" w:rsidRPr="003A516E" w:rsidRDefault="00586409" w:rsidP="00586409">
      <w:pPr>
        <w:rPr>
          <w:rFonts w:asciiTheme="majorHAnsi" w:hAnsiTheme="majorHAnsi"/>
          <w:b/>
          <w:bCs/>
          <w:color w:val="0F4761" w:themeColor="accent1" w:themeShade="BF"/>
          <w:sz w:val="20"/>
          <w:szCs w:val="20"/>
        </w:rPr>
      </w:pPr>
      <w:r w:rsidRPr="003A516E">
        <w:rPr>
          <w:rFonts w:asciiTheme="majorHAnsi" w:hAnsiTheme="majorHAnsi"/>
          <w:b/>
          <w:bCs/>
          <w:color w:val="0F4761" w:themeColor="accent1" w:themeShade="BF"/>
          <w:sz w:val="20"/>
          <w:szCs w:val="20"/>
        </w:rPr>
        <w:t>MYTH OF THE FIRE HORSE</w:t>
      </w:r>
    </w:p>
    <w:p w14:paraId="1AD110D9" w14:textId="77777777" w:rsidR="00586409" w:rsidRPr="003A516E" w:rsidRDefault="00586409" w:rsidP="009F30B6">
      <w:pPr>
        <w:jc w:val="both"/>
        <w:rPr>
          <w:rFonts w:asciiTheme="majorHAnsi" w:hAnsiTheme="majorHAnsi"/>
          <w:sz w:val="20"/>
          <w:szCs w:val="20"/>
        </w:rPr>
      </w:pPr>
      <w:r w:rsidRPr="003A516E">
        <w:rPr>
          <w:rFonts w:asciiTheme="majorHAnsi" w:hAnsiTheme="majorHAnsi"/>
          <w:sz w:val="20"/>
          <w:szCs w:val="20"/>
        </w:rPr>
        <w:t xml:space="preserve">In ancient legend, </w:t>
      </w:r>
      <w:proofErr w:type="spellStart"/>
      <w:r w:rsidRPr="003A516E">
        <w:rPr>
          <w:rFonts w:asciiTheme="majorHAnsi" w:hAnsiTheme="majorHAnsi"/>
          <w:b/>
          <w:bCs/>
          <w:sz w:val="20"/>
          <w:szCs w:val="20"/>
        </w:rPr>
        <w:t>Qiānl</w:t>
      </w:r>
      <w:r w:rsidRPr="003A516E">
        <w:rPr>
          <w:rFonts w:ascii="Calibri" w:hAnsi="Calibri" w:cs="Calibri"/>
          <w:b/>
          <w:bCs/>
          <w:sz w:val="20"/>
          <w:szCs w:val="20"/>
        </w:rPr>
        <w:t>ǐ</w:t>
      </w:r>
      <w:proofErr w:type="spellEnd"/>
      <w:r w:rsidRPr="003A516E">
        <w:rPr>
          <w:rFonts w:asciiTheme="majorHAnsi" w:hAnsiTheme="majorHAnsi"/>
          <w:b/>
          <w:bCs/>
          <w:sz w:val="20"/>
          <w:szCs w:val="20"/>
        </w:rPr>
        <w:t xml:space="preserve"> </w:t>
      </w:r>
      <w:proofErr w:type="spellStart"/>
      <w:r w:rsidRPr="003A516E">
        <w:rPr>
          <w:rFonts w:asciiTheme="majorHAnsi" w:hAnsiTheme="majorHAnsi"/>
          <w:b/>
          <w:bCs/>
          <w:sz w:val="20"/>
          <w:szCs w:val="20"/>
        </w:rPr>
        <w:t>M</w:t>
      </w:r>
      <w:r w:rsidRPr="003A516E">
        <w:rPr>
          <w:rFonts w:ascii="Calibri" w:hAnsi="Calibri" w:cs="Calibri"/>
          <w:b/>
          <w:bCs/>
          <w:sz w:val="20"/>
          <w:szCs w:val="20"/>
        </w:rPr>
        <w:t>ǎ</w:t>
      </w:r>
      <w:proofErr w:type="spellEnd"/>
      <w:r w:rsidRPr="003A516E">
        <w:rPr>
          <w:rFonts w:asciiTheme="majorHAnsi" w:hAnsiTheme="majorHAnsi"/>
          <w:sz w:val="20"/>
          <w:szCs w:val="20"/>
        </w:rPr>
        <w:t xml:space="preserve"> — the Thousand-Mile Horse — was said to run endlessly, its heart aflame with destiny, capable of crossing vast lands without fatigue. A symbol of perseverance, power, and divine favor, it carried heroes toward their fate.</w:t>
      </w:r>
    </w:p>
    <w:p w14:paraId="618001F0" w14:textId="02BA68DE" w:rsidR="00586409" w:rsidRPr="003A516E" w:rsidRDefault="00586409" w:rsidP="009F30B6">
      <w:pPr>
        <w:jc w:val="both"/>
        <w:rPr>
          <w:rFonts w:asciiTheme="majorHAnsi" w:hAnsiTheme="majorHAnsi"/>
          <w:sz w:val="20"/>
          <w:szCs w:val="20"/>
        </w:rPr>
      </w:pPr>
      <w:r w:rsidRPr="003A516E">
        <w:rPr>
          <w:rFonts w:asciiTheme="majorHAnsi" w:hAnsiTheme="majorHAnsi"/>
          <w:sz w:val="20"/>
          <w:szCs w:val="20"/>
        </w:rPr>
        <w:t xml:space="preserve">On the infinity path of GENUS, five rose-gold horses </w:t>
      </w:r>
      <w:proofErr w:type="gramStart"/>
      <w:r w:rsidRPr="003A516E">
        <w:rPr>
          <w:rFonts w:asciiTheme="majorHAnsi" w:hAnsiTheme="majorHAnsi"/>
          <w:sz w:val="20"/>
          <w:szCs w:val="20"/>
        </w:rPr>
        <w:t>echo</w:t>
      </w:r>
      <w:proofErr w:type="gramEnd"/>
      <w:r w:rsidRPr="003A516E">
        <w:rPr>
          <w:rFonts w:asciiTheme="majorHAnsi" w:hAnsiTheme="majorHAnsi"/>
          <w:sz w:val="20"/>
          <w:szCs w:val="20"/>
        </w:rPr>
        <w:t xml:space="preserve"> that eternal race. </w:t>
      </w:r>
      <w:r w:rsidRPr="003A516E">
        <w:rPr>
          <w:rFonts w:asciiTheme="majorHAnsi" w:hAnsiTheme="majorHAnsi"/>
          <w:b/>
          <w:bCs/>
          <w:sz w:val="20"/>
          <w:szCs w:val="20"/>
        </w:rPr>
        <w:t xml:space="preserve">Five — the number representing </w:t>
      </w:r>
      <w:r w:rsidR="00391339" w:rsidRPr="003A516E">
        <w:rPr>
          <w:rFonts w:asciiTheme="majorHAnsi" w:hAnsiTheme="majorHAnsi"/>
          <w:b/>
          <w:bCs/>
          <w:sz w:val="20"/>
          <w:szCs w:val="20"/>
        </w:rPr>
        <w:t>balance, transformation, and the dynamic center of life</w:t>
      </w:r>
      <w:r w:rsidRPr="003A516E">
        <w:rPr>
          <w:rFonts w:asciiTheme="majorHAnsi" w:hAnsiTheme="majorHAnsi"/>
          <w:b/>
          <w:bCs/>
          <w:sz w:val="20"/>
          <w:szCs w:val="20"/>
        </w:rPr>
        <w:t xml:space="preserve"> </w:t>
      </w:r>
      <w:r w:rsidRPr="003A516E">
        <w:rPr>
          <w:rFonts w:asciiTheme="majorHAnsi" w:hAnsiTheme="majorHAnsi"/>
          <w:sz w:val="20"/>
          <w:szCs w:val="20"/>
        </w:rPr>
        <w:t>— gallop endlessly along a track shaped like the symbol of infinity, tracing the rhythm of time itself. Each meticulously handcrafted horse sculpture carries its own significance:</w:t>
      </w:r>
    </w:p>
    <w:p w14:paraId="06D73B5E" w14:textId="78771522" w:rsidR="00586409" w:rsidRPr="003A516E" w:rsidRDefault="00586409" w:rsidP="00586409">
      <w:pPr>
        <w:rPr>
          <w:rFonts w:asciiTheme="majorHAnsi" w:hAnsiTheme="majorHAnsi"/>
          <w:sz w:val="20"/>
          <w:szCs w:val="20"/>
        </w:rPr>
      </w:pPr>
      <w:r w:rsidRPr="003A516E">
        <w:rPr>
          <w:rFonts w:asciiTheme="majorHAnsi" w:hAnsiTheme="majorHAnsi"/>
          <w:sz w:val="20"/>
          <w:szCs w:val="20"/>
        </w:rPr>
        <w:lastRenderedPageBreak/>
        <w:t>• Horse 1</w:t>
      </w:r>
      <w:r w:rsidR="00391339" w:rsidRPr="003A516E">
        <w:rPr>
          <w:rFonts w:asciiTheme="majorHAnsi" w:hAnsiTheme="majorHAnsi"/>
          <w:sz w:val="20"/>
          <w:szCs w:val="20"/>
        </w:rPr>
        <w:t xml:space="preserve"> </w:t>
      </w:r>
      <w:r w:rsidR="001B2267" w:rsidRPr="003A516E">
        <w:rPr>
          <w:rFonts w:asciiTheme="majorHAnsi" w:hAnsiTheme="majorHAnsi"/>
          <w:sz w:val="20"/>
          <w:szCs w:val="20"/>
        </w:rPr>
        <w:t>-</w:t>
      </w:r>
      <w:r w:rsidR="00391339" w:rsidRPr="003A516E">
        <w:rPr>
          <w:rFonts w:asciiTheme="majorHAnsi" w:hAnsiTheme="majorHAnsi"/>
          <w:sz w:val="20"/>
          <w:szCs w:val="20"/>
        </w:rPr>
        <w:t xml:space="preserve"> </w:t>
      </w:r>
      <w:r w:rsidR="00391339" w:rsidRPr="003A516E">
        <w:rPr>
          <w:rFonts w:asciiTheme="majorHAnsi" w:hAnsiTheme="majorHAnsi"/>
          <w:b/>
          <w:bCs/>
          <w:sz w:val="20"/>
          <w:szCs w:val="20"/>
        </w:rPr>
        <w:t>EARTH</w:t>
      </w:r>
      <w:r w:rsidRPr="003A516E">
        <w:rPr>
          <w:rFonts w:asciiTheme="majorHAnsi" w:hAnsiTheme="majorHAnsi"/>
          <w:sz w:val="20"/>
          <w:szCs w:val="20"/>
        </w:rPr>
        <w:t xml:space="preserve">: </w:t>
      </w:r>
      <w:r w:rsidRPr="003A516E">
        <w:rPr>
          <w:rFonts w:asciiTheme="majorHAnsi" w:hAnsiTheme="majorHAnsi"/>
          <w:b/>
          <w:bCs/>
          <w:sz w:val="20"/>
          <w:szCs w:val="20"/>
        </w:rPr>
        <w:t>Foundation,</w:t>
      </w:r>
      <w:r w:rsidRPr="003A516E">
        <w:rPr>
          <w:rFonts w:asciiTheme="majorHAnsi" w:hAnsiTheme="majorHAnsi"/>
          <w:sz w:val="20"/>
          <w:szCs w:val="20"/>
        </w:rPr>
        <w:t xml:space="preserve"> Preparation, and Steady beginnings</w:t>
      </w:r>
    </w:p>
    <w:p w14:paraId="0A0D3D33" w14:textId="4C987F12" w:rsidR="00586409" w:rsidRPr="003A516E" w:rsidRDefault="00586409" w:rsidP="00586409">
      <w:pPr>
        <w:rPr>
          <w:rFonts w:asciiTheme="majorHAnsi" w:hAnsiTheme="majorHAnsi"/>
          <w:b/>
          <w:bCs/>
          <w:sz w:val="20"/>
          <w:szCs w:val="20"/>
        </w:rPr>
      </w:pPr>
      <w:r w:rsidRPr="003A516E">
        <w:rPr>
          <w:rFonts w:asciiTheme="majorHAnsi" w:hAnsiTheme="majorHAnsi"/>
          <w:sz w:val="20"/>
          <w:szCs w:val="20"/>
        </w:rPr>
        <w:t>• Horse 2</w:t>
      </w:r>
      <w:r w:rsidR="00391339" w:rsidRPr="003A516E">
        <w:rPr>
          <w:rFonts w:asciiTheme="majorHAnsi" w:hAnsiTheme="majorHAnsi"/>
          <w:sz w:val="20"/>
          <w:szCs w:val="20"/>
        </w:rPr>
        <w:t xml:space="preserve"> </w:t>
      </w:r>
      <w:r w:rsidR="001B2267" w:rsidRPr="003A516E">
        <w:rPr>
          <w:rFonts w:asciiTheme="majorHAnsi" w:hAnsiTheme="majorHAnsi"/>
          <w:sz w:val="20"/>
          <w:szCs w:val="20"/>
        </w:rPr>
        <w:t>-</w:t>
      </w:r>
      <w:r w:rsidR="00391339" w:rsidRPr="003A516E">
        <w:rPr>
          <w:rFonts w:asciiTheme="majorHAnsi" w:hAnsiTheme="majorHAnsi"/>
          <w:sz w:val="20"/>
          <w:szCs w:val="20"/>
        </w:rPr>
        <w:t xml:space="preserve"> </w:t>
      </w:r>
      <w:r w:rsidR="00391339" w:rsidRPr="003A516E">
        <w:rPr>
          <w:rFonts w:asciiTheme="majorHAnsi" w:hAnsiTheme="majorHAnsi"/>
          <w:b/>
          <w:bCs/>
          <w:sz w:val="20"/>
          <w:szCs w:val="20"/>
        </w:rPr>
        <w:t>WOOD</w:t>
      </w:r>
      <w:r w:rsidRPr="003A516E">
        <w:rPr>
          <w:rFonts w:asciiTheme="majorHAnsi" w:hAnsiTheme="majorHAnsi"/>
          <w:sz w:val="20"/>
          <w:szCs w:val="20"/>
        </w:rPr>
        <w:t xml:space="preserve">: Momentum Beginning, and </w:t>
      </w:r>
      <w:r w:rsidRPr="003A516E">
        <w:rPr>
          <w:rFonts w:asciiTheme="majorHAnsi" w:hAnsiTheme="majorHAnsi"/>
          <w:b/>
          <w:bCs/>
          <w:sz w:val="20"/>
          <w:szCs w:val="20"/>
        </w:rPr>
        <w:t>Building</w:t>
      </w:r>
    </w:p>
    <w:p w14:paraId="38F17BE9" w14:textId="3BDF2D31" w:rsidR="00586409" w:rsidRPr="003A516E" w:rsidRDefault="00586409" w:rsidP="00586409">
      <w:pPr>
        <w:rPr>
          <w:rFonts w:asciiTheme="majorHAnsi" w:hAnsiTheme="majorHAnsi"/>
          <w:b/>
          <w:bCs/>
          <w:sz w:val="20"/>
          <w:szCs w:val="20"/>
        </w:rPr>
      </w:pPr>
      <w:r w:rsidRPr="003A516E">
        <w:rPr>
          <w:rFonts w:asciiTheme="majorHAnsi" w:hAnsiTheme="majorHAnsi"/>
          <w:sz w:val="20"/>
          <w:szCs w:val="20"/>
        </w:rPr>
        <w:t>• Horse 3</w:t>
      </w:r>
      <w:r w:rsidR="00391339" w:rsidRPr="003A516E">
        <w:rPr>
          <w:rFonts w:asciiTheme="majorHAnsi" w:hAnsiTheme="majorHAnsi"/>
          <w:sz w:val="20"/>
          <w:szCs w:val="20"/>
        </w:rPr>
        <w:t xml:space="preserve"> </w:t>
      </w:r>
      <w:r w:rsidR="001B2267" w:rsidRPr="003A516E">
        <w:rPr>
          <w:rFonts w:asciiTheme="majorHAnsi" w:hAnsiTheme="majorHAnsi"/>
          <w:sz w:val="20"/>
          <w:szCs w:val="20"/>
        </w:rPr>
        <w:t>-</w:t>
      </w:r>
      <w:r w:rsidR="00391339" w:rsidRPr="003A516E">
        <w:rPr>
          <w:rFonts w:asciiTheme="majorHAnsi" w:hAnsiTheme="majorHAnsi"/>
          <w:sz w:val="20"/>
          <w:szCs w:val="20"/>
        </w:rPr>
        <w:t xml:space="preserve"> </w:t>
      </w:r>
      <w:r w:rsidR="00391339" w:rsidRPr="003A516E">
        <w:rPr>
          <w:rFonts w:asciiTheme="majorHAnsi" w:hAnsiTheme="majorHAnsi"/>
          <w:b/>
          <w:bCs/>
          <w:sz w:val="20"/>
          <w:szCs w:val="20"/>
        </w:rPr>
        <w:t>WATER</w:t>
      </w:r>
      <w:r w:rsidRPr="003A516E">
        <w:rPr>
          <w:rFonts w:asciiTheme="majorHAnsi" w:hAnsiTheme="majorHAnsi"/>
          <w:sz w:val="20"/>
          <w:szCs w:val="20"/>
        </w:rPr>
        <w:t xml:space="preserve">: Speed, Opportunity, and </w:t>
      </w:r>
      <w:r w:rsidRPr="003A516E">
        <w:rPr>
          <w:rFonts w:asciiTheme="majorHAnsi" w:hAnsiTheme="majorHAnsi"/>
          <w:b/>
          <w:bCs/>
          <w:sz w:val="20"/>
          <w:szCs w:val="20"/>
        </w:rPr>
        <w:t>Progress</w:t>
      </w:r>
    </w:p>
    <w:p w14:paraId="232B5DD5" w14:textId="491DB3CB" w:rsidR="00586409" w:rsidRPr="003A516E" w:rsidRDefault="00586409" w:rsidP="00586409">
      <w:pPr>
        <w:rPr>
          <w:rFonts w:asciiTheme="majorHAnsi" w:hAnsiTheme="majorHAnsi"/>
          <w:sz w:val="20"/>
          <w:szCs w:val="20"/>
        </w:rPr>
      </w:pPr>
      <w:r w:rsidRPr="003A516E">
        <w:rPr>
          <w:rFonts w:asciiTheme="majorHAnsi" w:hAnsiTheme="majorHAnsi"/>
          <w:sz w:val="20"/>
          <w:szCs w:val="20"/>
        </w:rPr>
        <w:t>• Horse 4</w:t>
      </w:r>
      <w:r w:rsidR="003D7FF1" w:rsidRPr="003A516E">
        <w:rPr>
          <w:rFonts w:asciiTheme="majorHAnsi" w:hAnsiTheme="majorHAnsi"/>
          <w:sz w:val="20"/>
          <w:szCs w:val="20"/>
        </w:rPr>
        <w:t xml:space="preserve"> </w:t>
      </w:r>
      <w:r w:rsidR="001B2267" w:rsidRPr="003A516E">
        <w:rPr>
          <w:rFonts w:asciiTheme="majorHAnsi" w:hAnsiTheme="majorHAnsi"/>
          <w:sz w:val="20"/>
          <w:szCs w:val="20"/>
        </w:rPr>
        <w:t>-</w:t>
      </w:r>
      <w:r w:rsidR="003D7FF1" w:rsidRPr="003A516E">
        <w:rPr>
          <w:rFonts w:asciiTheme="majorHAnsi" w:hAnsiTheme="majorHAnsi"/>
          <w:sz w:val="20"/>
          <w:szCs w:val="20"/>
        </w:rPr>
        <w:t xml:space="preserve"> </w:t>
      </w:r>
      <w:r w:rsidR="003D7FF1" w:rsidRPr="003A516E">
        <w:rPr>
          <w:rFonts w:asciiTheme="majorHAnsi" w:hAnsiTheme="majorHAnsi"/>
          <w:b/>
          <w:bCs/>
          <w:sz w:val="20"/>
          <w:szCs w:val="20"/>
        </w:rPr>
        <w:t>METAL</w:t>
      </w:r>
      <w:r w:rsidRPr="003A516E">
        <w:rPr>
          <w:rFonts w:asciiTheme="majorHAnsi" w:hAnsiTheme="majorHAnsi"/>
          <w:sz w:val="20"/>
          <w:szCs w:val="20"/>
        </w:rPr>
        <w:t xml:space="preserve">: </w:t>
      </w:r>
      <w:r w:rsidRPr="003A516E">
        <w:rPr>
          <w:rFonts w:asciiTheme="majorHAnsi" w:hAnsiTheme="majorHAnsi"/>
          <w:b/>
          <w:bCs/>
          <w:sz w:val="20"/>
          <w:szCs w:val="20"/>
        </w:rPr>
        <w:t>Power,</w:t>
      </w:r>
      <w:r w:rsidRPr="003A516E">
        <w:rPr>
          <w:rFonts w:asciiTheme="majorHAnsi" w:hAnsiTheme="majorHAnsi"/>
          <w:sz w:val="20"/>
          <w:szCs w:val="20"/>
        </w:rPr>
        <w:t xml:space="preserve"> and Confidence</w:t>
      </w:r>
    </w:p>
    <w:p w14:paraId="51BB7318" w14:textId="55B2E639" w:rsidR="00586409" w:rsidRPr="003A516E" w:rsidRDefault="00586409" w:rsidP="00586409">
      <w:pPr>
        <w:rPr>
          <w:rFonts w:asciiTheme="majorHAnsi" w:hAnsiTheme="majorHAnsi"/>
          <w:sz w:val="20"/>
          <w:szCs w:val="20"/>
        </w:rPr>
      </w:pPr>
      <w:r w:rsidRPr="003A516E">
        <w:rPr>
          <w:rFonts w:asciiTheme="majorHAnsi" w:hAnsiTheme="majorHAnsi"/>
          <w:sz w:val="20"/>
          <w:szCs w:val="20"/>
        </w:rPr>
        <w:t>• Horse 5</w:t>
      </w:r>
      <w:r w:rsidR="001B2267" w:rsidRPr="003A516E">
        <w:rPr>
          <w:rFonts w:asciiTheme="majorHAnsi" w:hAnsiTheme="majorHAnsi"/>
          <w:sz w:val="20"/>
          <w:szCs w:val="20"/>
        </w:rPr>
        <w:t xml:space="preserve"> - </w:t>
      </w:r>
      <w:r w:rsidR="003D7FF1" w:rsidRPr="003A516E">
        <w:rPr>
          <w:rFonts w:asciiTheme="majorHAnsi" w:hAnsiTheme="majorHAnsi"/>
          <w:b/>
          <w:bCs/>
          <w:sz w:val="20"/>
          <w:szCs w:val="20"/>
        </w:rPr>
        <w:t>FIRE</w:t>
      </w:r>
      <w:r w:rsidRPr="003A516E">
        <w:rPr>
          <w:rFonts w:asciiTheme="majorHAnsi" w:hAnsiTheme="majorHAnsi"/>
          <w:sz w:val="20"/>
          <w:szCs w:val="20"/>
        </w:rPr>
        <w:t xml:space="preserve">: Victory, </w:t>
      </w:r>
      <w:r w:rsidRPr="003A516E">
        <w:rPr>
          <w:rFonts w:asciiTheme="majorHAnsi" w:hAnsiTheme="majorHAnsi"/>
          <w:b/>
          <w:bCs/>
          <w:sz w:val="20"/>
          <w:szCs w:val="20"/>
        </w:rPr>
        <w:t xml:space="preserve">Success, </w:t>
      </w:r>
      <w:r w:rsidRPr="003A516E">
        <w:rPr>
          <w:rFonts w:asciiTheme="majorHAnsi" w:hAnsiTheme="majorHAnsi"/>
          <w:sz w:val="20"/>
          <w:szCs w:val="20"/>
        </w:rPr>
        <w:t>and</w:t>
      </w:r>
      <w:r w:rsidRPr="003A516E">
        <w:rPr>
          <w:rFonts w:asciiTheme="majorHAnsi" w:hAnsiTheme="majorHAnsi"/>
          <w:b/>
          <w:bCs/>
          <w:sz w:val="20"/>
          <w:szCs w:val="20"/>
        </w:rPr>
        <w:t xml:space="preserve"> </w:t>
      </w:r>
      <w:r w:rsidRPr="003A516E">
        <w:rPr>
          <w:rFonts w:asciiTheme="majorHAnsi" w:hAnsiTheme="majorHAnsi"/>
          <w:sz w:val="20"/>
          <w:szCs w:val="20"/>
        </w:rPr>
        <w:t>Leadership</w:t>
      </w:r>
    </w:p>
    <w:p w14:paraId="10CE2DCF" w14:textId="77777777" w:rsidR="00E8764C" w:rsidRDefault="006A25A8" w:rsidP="009F30B6">
      <w:pPr>
        <w:jc w:val="both"/>
        <w:rPr>
          <w:rFonts w:asciiTheme="majorHAnsi" w:hAnsiTheme="majorHAnsi"/>
          <w:sz w:val="20"/>
          <w:szCs w:val="20"/>
        </w:rPr>
      </w:pPr>
      <w:r w:rsidRPr="003A516E">
        <w:rPr>
          <w:rFonts w:asciiTheme="majorHAnsi" w:hAnsiTheme="majorHAnsi"/>
          <w:sz w:val="20"/>
          <w:szCs w:val="20"/>
        </w:rPr>
        <w:t xml:space="preserve">This specific order in the placement of the horses is not arbitrary; it is carefully conceived to create </w:t>
      </w:r>
      <w:proofErr w:type="gramStart"/>
      <w:r w:rsidRPr="003A516E">
        <w:rPr>
          <w:rFonts w:asciiTheme="majorHAnsi" w:hAnsiTheme="majorHAnsi"/>
          <w:sz w:val="20"/>
          <w:szCs w:val="20"/>
        </w:rPr>
        <w:t>a continuous</w:t>
      </w:r>
      <w:proofErr w:type="gramEnd"/>
      <w:r w:rsidRPr="003A516E">
        <w:rPr>
          <w:rFonts w:asciiTheme="majorHAnsi" w:hAnsiTheme="majorHAnsi"/>
          <w:sz w:val="20"/>
          <w:szCs w:val="20"/>
        </w:rPr>
        <w:t xml:space="preserve"> rising energy flow, known in Feng Shui as </w:t>
      </w:r>
      <w:r w:rsidRPr="003A516E">
        <w:rPr>
          <w:rFonts w:asciiTheme="majorHAnsi" w:hAnsiTheme="majorHAnsi"/>
          <w:b/>
          <w:bCs/>
          <w:sz w:val="20"/>
          <w:szCs w:val="20"/>
        </w:rPr>
        <w:t>Sheng Qi.</w:t>
      </w:r>
      <w:r w:rsidRPr="003A516E">
        <w:rPr>
          <w:rFonts w:asciiTheme="majorHAnsi" w:hAnsiTheme="majorHAnsi"/>
          <w:sz w:val="20"/>
          <w:szCs w:val="20"/>
        </w:rPr>
        <w:t xml:space="preserve"> By arranging the horses in a progressive, forward-moving sequence, the eye is naturally guided from one figure to the next, generating a sense of momentum, ascent, and expansion. Each horse builds upon the energy of the previous one, allowing vitality to circulate smoothly rather than stagnate. </w:t>
      </w:r>
    </w:p>
    <w:p w14:paraId="4FE2481D" w14:textId="0C07582B" w:rsidR="006A25A8" w:rsidRPr="003A516E" w:rsidRDefault="006A25A8" w:rsidP="009F30B6">
      <w:pPr>
        <w:jc w:val="both"/>
        <w:rPr>
          <w:rFonts w:asciiTheme="majorHAnsi" w:hAnsiTheme="majorHAnsi"/>
          <w:sz w:val="20"/>
          <w:szCs w:val="20"/>
        </w:rPr>
      </w:pPr>
      <w:r w:rsidRPr="003A516E">
        <w:rPr>
          <w:rFonts w:asciiTheme="majorHAnsi" w:hAnsiTheme="majorHAnsi"/>
          <w:sz w:val="20"/>
          <w:szCs w:val="20"/>
        </w:rPr>
        <w:t>This upward rhythm symbolizes growth, success, and forward movement, reinforcing harmony between form, space, and intention. The composition thus becomes a dynamic conduit for positive energy, aligning strength, elegance, and motion in a balanced and auspicious flow.</w:t>
      </w:r>
    </w:p>
    <w:p w14:paraId="340996D8" w14:textId="77777777" w:rsidR="006E53C5" w:rsidRPr="003A516E" w:rsidRDefault="006E53C5" w:rsidP="006E53C5">
      <w:pPr>
        <w:jc w:val="both"/>
        <w:rPr>
          <w:rFonts w:asciiTheme="majorHAnsi" w:hAnsiTheme="majorHAnsi"/>
          <w:sz w:val="20"/>
          <w:szCs w:val="20"/>
        </w:rPr>
      </w:pPr>
      <w:r w:rsidRPr="003A516E">
        <w:rPr>
          <w:rFonts w:asciiTheme="majorHAnsi" w:hAnsiTheme="majorHAnsi"/>
          <w:sz w:val="20"/>
          <w:szCs w:val="20"/>
        </w:rPr>
        <w:t>Across civilizations, the horse has long embodied strength, freedom, nobility, and transcendence. In Chinese mythology, it signifies success and celestial speed; in Greco-Roman tradition, it is associated with solar power and heroic conquest; among nomadic cultures, it represents survival, loyalty, and boundless movement.</w:t>
      </w:r>
    </w:p>
    <w:p w14:paraId="5F0B99D6" w14:textId="6EECAEF6" w:rsidR="00586409" w:rsidRPr="003A516E" w:rsidRDefault="006E53C5" w:rsidP="006E53C5">
      <w:pPr>
        <w:jc w:val="both"/>
        <w:rPr>
          <w:rFonts w:asciiTheme="majorHAnsi" w:hAnsiTheme="majorHAnsi"/>
          <w:sz w:val="20"/>
          <w:szCs w:val="20"/>
        </w:rPr>
      </w:pPr>
      <w:r w:rsidRPr="003A516E">
        <w:rPr>
          <w:rFonts w:asciiTheme="majorHAnsi" w:hAnsiTheme="majorHAnsi"/>
          <w:sz w:val="20"/>
          <w:szCs w:val="20"/>
        </w:rPr>
        <w:t>Beneath the galloping herd, twin crescent-shaped dials bear the marks of creation. Hand-hammered until they resemble earth softened by the passage of countless hooves, their gentle, muted tones anchor the composition — a quiet counterpoint to the golden fire of motion above. At the dial’s outer edge, a kite-shaped diamond glows like a guiding star, marking the fleeting present within the boundless flow of time.</w:t>
      </w:r>
    </w:p>
    <w:p w14:paraId="76C0604D" w14:textId="77777777" w:rsidR="00586409" w:rsidRPr="003A516E" w:rsidRDefault="00586409" w:rsidP="00586409">
      <w:pPr>
        <w:rPr>
          <w:rFonts w:asciiTheme="majorHAnsi" w:hAnsiTheme="majorHAnsi"/>
          <w:sz w:val="20"/>
          <w:szCs w:val="20"/>
        </w:rPr>
      </w:pPr>
    </w:p>
    <w:p w14:paraId="1983AABA" w14:textId="243740F2" w:rsidR="00074A1B" w:rsidRPr="003A516E" w:rsidRDefault="005B227F" w:rsidP="00074A1B">
      <w:pPr>
        <w:rPr>
          <w:rFonts w:asciiTheme="majorHAnsi" w:hAnsiTheme="majorHAnsi"/>
          <w:b/>
          <w:bCs/>
          <w:color w:val="0F4761" w:themeColor="accent1" w:themeShade="BF"/>
          <w:sz w:val="20"/>
          <w:szCs w:val="20"/>
        </w:rPr>
      </w:pPr>
      <w:r w:rsidRPr="003A516E">
        <w:rPr>
          <w:rFonts w:asciiTheme="majorHAnsi" w:hAnsiTheme="majorHAnsi"/>
          <w:b/>
          <w:bCs/>
          <w:color w:val="0F4761" w:themeColor="accent1" w:themeShade="BF"/>
          <w:sz w:val="20"/>
          <w:szCs w:val="20"/>
        </w:rPr>
        <w:t>INSPIRED</w:t>
      </w:r>
      <w:r w:rsidR="00074A1B" w:rsidRPr="003A516E">
        <w:rPr>
          <w:rFonts w:asciiTheme="majorHAnsi" w:hAnsiTheme="majorHAnsi"/>
          <w:b/>
          <w:bCs/>
          <w:color w:val="0F4761" w:themeColor="accent1" w:themeShade="BF"/>
          <w:sz w:val="20"/>
          <w:szCs w:val="20"/>
        </w:rPr>
        <w:t xml:space="preserve"> AESTHETIC</w:t>
      </w:r>
    </w:p>
    <w:p w14:paraId="1EE9F514" w14:textId="344E6DA6" w:rsidR="000B2186" w:rsidRPr="003A516E" w:rsidRDefault="00074A1B" w:rsidP="000B2186">
      <w:pPr>
        <w:jc w:val="both"/>
        <w:rPr>
          <w:rFonts w:asciiTheme="majorHAnsi" w:hAnsiTheme="majorHAnsi"/>
          <w:sz w:val="20"/>
          <w:szCs w:val="20"/>
        </w:rPr>
      </w:pPr>
      <w:r w:rsidRPr="003A516E">
        <w:rPr>
          <w:rFonts w:asciiTheme="majorHAnsi" w:hAnsiTheme="majorHAnsi"/>
          <w:sz w:val="20"/>
          <w:szCs w:val="20"/>
        </w:rPr>
        <w:t xml:space="preserve">The horse is an icon of raw power and </w:t>
      </w:r>
      <w:r w:rsidR="005B227F" w:rsidRPr="003A516E">
        <w:rPr>
          <w:rFonts w:asciiTheme="majorHAnsi" w:hAnsiTheme="majorHAnsi"/>
          <w:sz w:val="20"/>
          <w:szCs w:val="20"/>
        </w:rPr>
        <w:t>refined grace</w:t>
      </w:r>
      <w:r w:rsidRPr="003A516E">
        <w:rPr>
          <w:rFonts w:asciiTheme="majorHAnsi" w:hAnsiTheme="majorHAnsi"/>
          <w:sz w:val="20"/>
          <w:szCs w:val="20"/>
        </w:rPr>
        <w:t xml:space="preserve"> — a duality GENUS sought to embody fully within Eternal Gallop.</w:t>
      </w:r>
      <w:r w:rsidR="000B2186" w:rsidRPr="003A516E">
        <w:rPr>
          <w:rFonts w:asciiTheme="majorHAnsi" w:hAnsiTheme="majorHAnsi"/>
          <w:sz w:val="20"/>
          <w:szCs w:val="20"/>
        </w:rPr>
        <w:t xml:space="preserve"> </w:t>
      </w:r>
      <w:r w:rsidR="00567579" w:rsidRPr="003A516E">
        <w:rPr>
          <w:rFonts w:asciiTheme="majorHAnsi" w:hAnsiTheme="majorHAnsi"/>
          <w:sz w:val="20"/>
          <w:szCs w:val="20"/>
        </w:rPr>
        <w:t>Each sculpted silhouette conveys tension, balance, and momentum as it travels the infinity path.</w:t>
      </w:r>
    </w:p>
    <w:p w14:paraId="729CE45E" w14:textId="48D96FCD" w:rsidR="00417AE0" w:rsidRPr="003A516E" w:rsidRDefault="000B2186" w:rsidP="000B2186">
      <w:pPr>
        <w:jc w:val="both"/>
        <w:rPr>
          <w:rFonts w:asciiTheme="majorHAnsi" w:hAnsiTheme="majorHAnsi"/>
          <w:sz w:val="20"/>
          <w:szCs w:val="20"/>
        </w:rPr>
      </w:pPr>
      <w:r w:rsidRPr="003A516E">
        <w:rPr>
          <w:rFonts w:asciiTheme="majorHAnsi" w:hAnsiTheme="majorHAnsi"/>
          <w:sz w:val="20"/>
          <w:szCs w:val="20"/>
        </w:rPr>
        <w:t xml:space="preserve">Animal realism at this scale demands exceptional mastery. Multiple engraved textures enhance depth and rhythm, while the pair of crescent-shaped dials embody the trampled ground left behind by a passing herd. </w:t>
      </w:r>
      <w:r w:rsidR="00417AE0" w:rsidRPr="003A516E">
        <w:rPr>
          <w:rFonts w:asciiTheme="majorHAnsi" w:hAnsiTheme="majorHAnsi"/>
          <w:sz w:val="20"/>
          <w:szCs w:val="20"/>
        </w:rPr>
        <w:t xml:space="preserve"> </w:t>
      </w:r>
    </w:p>
    <w:p w14:paraId="64512EF7" w14:textId="1B965DE5" w:rsidR="00074A1B" w:rsidRPr="003A516E" w:rsidRDefault="00074A1B" w:rsidP="005D4F1E">
      <w:pPr>
        <w:jc w:val="both"/>
        <w:rPr>
          <w:rFonts w:asciiTheme="majorHAnsi" w:hAnsiTheme="majorHAnsi"/>
          <w:b/>
          <w:bCs/>
          <w:sz w:val="20"/>
          <w:szCs w:val="20"/>
        </w:rPr>
      </w:pPr>
      <w:r w:rsidRPr="003A516E">
        <w:rPr>
          <w:rFonts w:asciiTheme="majorHAnsi" w:hAnsiTheme="majorHAnsi"/>
          <w:b/>
          <w:bCs/>
          <w:sz w:val="20"/>
          <w:szCs w:val="20"/>
        </w:rPr>
        <w:t xml:space="preserve">Guided by the experience and talent of Masters in their respective crafts, the result is a </w:t>
      </w:r>
      <w:proofErr w:type="gramStart"/>
      <w:r w:rsidRPr="003A516E">
        <w:rPr>
          <w:rFonts w:asciiTheme="majorHAnsi" w:hAnsiTheme="majorHAnsi"/>
          <w:b/>
          <w:bCs/>
          <w:sz w:val="20"/>
          <w:szCs w:val="20"/>
        </w:rPr>
        <w:t>world unto</w:t>
      </w:r>
      <w:proofErr w:type="gramEnd"/>
      <w:r w:rsidRPr="003A516E">
        <w:rPr>
          <w:rFonts w:asciiTheme="majorHAnsi" w:hAnsiTheme="majorHAnsi"/>
          <w:b/>
          <w:bCs/>
          <w:sz w:val="20"/>
          <w:szCs w:val="20"/>
        </w:rPr>
        <w:t xml:space="preserve"> itself: a complex, choreographed landscape where sculpture, mechanics, and time coexist — unmistakably a GENUS watch.</w:t>
      </w:r>
    </w:p>
    <w:p w14:paraId="7917CCAE" w14:textId="77777777" w:rsidR="00586409" w:rsidRPr="003A516E" w:rsidRDefault="00586409" w:rsidP="00586409">
      <w:pPr>
        <w:rPr>
          <w:rFonts w:asciiTheme="majorHAnsi" w:hAnsiTheme="majorHAnsi"/>
          <w:b/>
          <w:bCs/>
          <w:color w:val="0F4761" w:themeColor="accent1" w:themeShade="BF"/>
          <w:sz w:val="20"/>
          <w:szCs w:val="20"/>
        </w:rPr>
      </w:pPr>
    </w:p>
    <w:p w14:paraId="163F0178" w14:textId="77777777" w:rsidR="00E8764C" w:rsidRDefault="00E8764C">
      <w:pPr>
        <w:rPr>
          <w:rFonts w:asciiTheme="majorHAnsi" w:hAnsiTheme="majorHAnsi"/>
          <w:b/>
          <w:bCs/>
          <w:color w:val="0F4761" w:themeColor="accent1" w:themeShade="BF"/>
          <w:sz w:val="20"/>
          <w:szCs w:val="20"/>
        </w:rPr>
      </w:pPr>
      <w:r>
        <w:rPr>
          <w:rFonts w:asciiTheme="majorHAnsi" w:hAnsiTheme="majorHAnsi"/>
          <w:b/>
          <w:bCs/>
          <w:color w:val="0F4761" w:themeColor="accent1" w:themeShade="BF"/>
          <w:sz w:val="20"/>
          <w:szCs w:val="20"/>
        </w:rPr>
        <w:br w:type="page"/>
      </w:r>
    </w:p>
    <w:p w14:paraId="6FF68438" w14:textId="4BFBCEF2" w:rsidR="005D4F1E" w:rsidRPr="003A516E" w:rsidRDefault="005D4F1E" w:rsidP="005D4F1E">
      <w:pPr>
        <w:rPr>
          <w:rFonts w:asciiTheme="majorHAnsi" w:hAnsiTheme="majorHAnsi"/>
          <w:b/>
          <w:bCs/>
          <w:color w:val="0F4761" w:themeColor="accent1" w:themeShade="BF"/>
          <w:sz w:val="20"/>
          <w:szCs w:val="20"/>
        </w:rPr>
      </w:pPr>
      <w:r w:rsidRPr="003A516E">
        <w:rPr>
          <w:rFonts w:asciiTheme="majorHAnsi" w:hAnsiTheme="majorHAnsi"/>
          <w:b/>
          <w:bCs/>
          <w:color w:val="0F4761" w:themeColor="accent1" w:themeShade="BF"/>
          <w:sz w:val="20"/>
          <w:szCs w:val="20"/>
        </w:rPr>
        <w:lastRenderedPageBreak/>
        <w:t>ARTISANSHIP</w:t>
      </w:r>
      <w:r w:rsidR="00775DD7" w:rsidRPr="003A516E">
        <w:rPr>
          <w:rFonts w:asciiTheme="majorHAnsi" w:hAnsiTheme="majorHAnsi"/>
          <w:b/>
          <w:bCs/>
          <w:color w:val="0F4761" w:themeColor="accent1" w:themeShade="BF"/>
          <w:sz w:val="20"/>
          <w:szCs w:val="20"/>
        </w:rPr>
        <w:t xml:space="preserve"> – LIVING ART IN MOTION</w:t>
      </w:r>
    </w:p>
    <w:p w14:paraId="5F3B5506" w14:textId="3B656307" w:rsidR="005D4F1E" w:rsidRPr="003A516E" w:rsidRDefault="005D4F1E" w:rsidP="00EE3264">
      <w:pPr>
        <w:jc w:val="both"/>
        <w:rPr>
          <w:rFonts w:asciiTheme="majorHAnsi" w:hAnsiTheme="majorHAnsi"/>
          <w:sz w:val="20"/>
          <w:szCs w:val="20"/>
        </w:rPr>
      </w:pPr>
      <w:r w:rsidRPr="003A516E">
        <w:rPr>
          <w:rFonts w:asciiTheme="majorHAnsi" w:hAnsiTheme="majorHAnsi"/>
          <w:sz w:val="20"/>
          <w:szCs w:val="20"/>
        </w:rPr>
        <w:t xml:space="preserve">GENUS </w:t>
      </w:r>
      <w:r w:rsidR="00DC4526" w:rsidRPr="003A516E">
        <w:rPr>
          <w:rFonts w:asciiTheme="majorHAnsi" w:hAnsiTheme="majorHAnsi"/>
          <w:sz w:val="20"/>
          <w:szCs w:val="20"/>
        </w:rPr>
        <w:t>employs</w:t>
      </w:r>
      <w:r w:rsidRPr="003A516E">
        <w:rPr>
          <w:rFonts w:asciiTheme="majorHAnsi" w:hAnsiTheme="majorHAnsi"/>
          <w:sz w:val="20"/>
          <w:szCs w:val="20"/>
        </w:rPr>
        <w:t xml:space="preserve"> some of the most demanding techniques in contemporary watchmaking.</w:t>
      </w:r>
    </w:p>
    <w:p w14:paraId="0239AA9D" w14:textId="77777777" w:rsidR="005D4F1E" w:rsidRPr="003A516E" w:rsidRDefault="005D4F1E" w:rsidP="00EE3264">
      <w:pPr>
        <w:jc w:val="both"/>
        <w:rPr>
          <w:rFonts w:asciiTheme="majorHAnsi" w:hAnsiTheme="majorHAnsi"/>
          <w:sz w:val="20"/>
          <w:szCs w:val="20"/>
        </w:rPr>
      </w:pPr>
      <w:r w:rsidRPr="003A516E">
        <w:rPr>
          <w:rFonts w:asciiTheme="majorHAnsi" w:hAnsiTheme="majorHAnsi"/>
          <w:sz w:val="20"/>
          <w:szCs w:val="20"/>
        </w:rPr>
        <w:t>Each gold element is sculpted, hand-engraved, and textured entirely by hand, with surfaces patiently refined to achieve exceptional depth and character. Nothing is decorative by chance; every finish serves both aesthetic and mechanical purpose.</w:t>
      </w:r>
    </w:p>
    <w:p w14:paraId="6B7B2897" w14:textId="77777777" w:rsidR="00373ED1" w:rsidRPr="003A516E" w:rsidRDefault="00373ED1" w:rsidP="00EE3264">
      <w:pPr>
        <w:jc w:val="both"/>
        <w:rPr>
          <w:rFonts w:asciiTheme="majorHAnsi" w:hAnsiTheme="majorHAnsi"/>
          <w:sz w:val="20"/>
          <w:szCs w:val="20"/>
        </w:rPr>
      </w:pPr>
    </w:p>
    <w:p w14:paraId="3C12B420" w14:textId="0A0169E4" w:rsidR="00443C9D" w:rsidRPr="003A516E" w:rsidRDefault="00443C9D" w:rsidP="00EE3264">
      <w:pPr>
        <w:jc w:val="both"/>
        <w:rPr>
          <w:rFonts w:asciiTheme="majorHAnsi" w:hAnsiTheme="majorHAnsi"/>
          <w:sz w:val="20"/>
          <w:szCs w:val="20"/>
        </w:rPr>
      </w:pPr>
      <w:r w:rsidRPr="003A516E">
        <w:rPr>
          <w:rFonts w:asciiTheme="majorHAnsi" w:hAnsiTheme="majorHAnsi"/>
          <w:sz w:val="20"/>
          <w:szCs w:val="20"/>
        </w:rPr>
        <w:t>As expressed by the creators themselves:</w:t>
      </w:r>
    </w:p>
    <w:p w14:paraId="7952FDEE" w14:textId="23A160DA" w:rsidR="005D4F1E" w:rsidRPr="003A516E" w:rsidRDefault="005D4F1E" w:rsidP="0006261D">
      <w:pPr>
        <w:jc w:val="center"/>
        <w:rPr>
          <w:rFonts w:asciiTheme="majorHAnsi" w:hAnsiTheme="majorHAnsi"/>
          <w:b/>
          <w:bCs/>
          <w:sz w:val="20"/>
          <w:szCs w:val="20"/>
        </w:rPr>
      </w:pPr>
      <w:r w:rsidRPr="003A516E">
        <w:rPr>
          <w:rFonts w:asciiTheme="majorHAnsi" w:hAnsiTheme="majorHAnsi"/>
          <w:b/>
          <w:bCs/>
          <w:i/>
          <w:iCs/>
          <w:sz w:val="20"/>
          <w:szCs w:val="20"/>
        </w:rPr>
        <w:t>“We did not want to simply create an artwork, but living art in motion.”</w:t>
      </w:r>
    </w:p>
    <w:p w14:paraId="5AB51514" w14:textId="77777777" w:rsidR="005D4F1E" w:rsidRPr="003A516E" w:rsidRDefault="005D4F1E" w:rsidP="00586409">
      <w:pPr>
        <w:rPr>
          <w:rFonts w:asciiTheme="majorHAnsi" w:hAnsiTheme="majorHAnsi"/>
          <w:b/>
          <w:bCs/>
          <w:color w:val="0F4761" w:themeColor="accent1" w:themeShade="BF"/>
          <w:sz w:val="20"/>
          <w:szCs w:val="20"/>
        </w:rPr>
      </w:pPr>
    </w:p>
    <w:p w14:paraId="798AD98C" w14:textId="77777777" w:rsidR="001F015B" w:rsidRPr="003A516E" w:rsidRDefault="001F015B" w:rsidP="001F015B">
      <w:pPr>
        <w:rPr>
          <w:rFonts w:asciiTheme="majorHAnsi" w:hAnsiTheme="majorHAnsi"/>
          <w:b/>
          <w:bCs/>
          <w:color w:val="0F4761" w:themeColor="accent1" w:themeShade="BF"/>
          <w:sz w:val="20"/>
          <w:szCs w:val="20"/>
        </w:rPr>
      </w:pPr>
      <w:r w:rsidRPr="003A516E">
        <w:rPr>
          <w:rFonts w:asciiTheme="majorHAnsi" w:hAnsiTheme="majorHAnsi"/>
          <w:b/>
          <w:bCs/>
          <w:color w:val="0F4761" w:themeColor="accent1" w:themeShade="BF"/>
          <w:sz w:val="20"/>
          <w:szCs w:val="20"/>
        </w:rPr>
        <w:t>THE ENGRAVED HORSES</w:t>
      </w:r>
    </w:p>
    <w:p w14:paraId="5EC8D11C" w14:textId="77777777" w:rsidR="001F015B" w:rsidRPr="003A516E" w:rsidRDefault="001F015B" w:rsidP="001F015B">
      <w:pPr>
        <w:rPr>
          <w:rFonts w:asciiTheme="majorHAnsi" w:hAnsiTheme="majorHAnsi"/>
          <w:b/>
          <w:bCs/>
          <w:sz w:val="20"/>
          <w:szCs w:val="20"/>
        </w:rPr>
      </w:pPr>
      <w:r w:rsidRPr="003A516E">
        <w:rPr>
          <w:rFonts w:asciiTheme="majorHAnsi" w:hAnsiTheme="majorHAnsi"/>
          <w:b/>
          <w:bCs/>
          <w:sz w:val="20"/>
          <w:szCs w:val="20"/>
        </w:rPr>
        <w:t>Singular Creatures Born of Metal and Light</w:t>
      </w:r>
    </w:p>
    <w:p w14:paraId="590B05BF" w14:textId="77777777" w:rsidR="001F015B" w:rsidRPr="003A516E" w:rsidRDefault="001F015B" w:rsidP="001F015B">
      <w:pPr>
        <w:jc w:val="both"/>
        <w:rPr>
          <w:rFonts w:asciiTheme="majorHAnsi" w:hAnsiTheme="majorHAnsi"/>
          <w:sz w:val="20"/>
          <w:szCs w:val="20"/>
        </w:rPr>
      </w:pPr>
      <w:r w:rsidRPr="003A516E">
        <w:rPr>
          <w:rFonts w:asciiTheme="majorHAnsi" w:hAnsiTheme="majorHAnsi"/>
          <w:sz w:val="20"/>
          <w:szCs w:val="20"/>
        </w:rPr>
        <w:t xml:space="preserve">For GENUS, each horse is engraved entirely by hand, one by one. </w:t>
      </w:r>
      <w:r w:rsidRPr="003A516E">
        <w:rPr>
          <w:rFonts w:asciiTheme="majorHAnsi" w:hAnsiTheme="majorHAnsi"/>
          <w:b/>
          <w:bCs/>
          <w:sz w:val="20"/>
          <w:szCs w:val="20"/>
        </w:rPr>
        <w:t>Even in identical poses, no two are ever the same. Each is shaped through thousands of irreversible movements.</w:t>
      </w:r>
    </w:p>
    <w:p w14:paraId="19B86C1A" w14:textId="77777777" w:rsidR="008A27D2" w:rsidRPr="003A516E" w:rsidRDefault="008A27D2" w:rsidP="008A27D2">
      <w:pPr>
        <w:jc w:val="both"/>
        <w:rPr>
          <w:rFonts w:asciiTheme="majorHAnsi" w:hAnsiTheme="majorHAnsi"/>
          <w:sz w:val="20"/>
          <w:szCs w:val="20"/>
        </w:rPr>
      </w:pPr>
      <w:r w:rsidRPr="003A516E">
        <w:rPr>
          <w:rFonts w:asciiTheme="majorHAnsi" w:hAnsiTheme="majorHAnsi"/>
          <w:sz w:val="20"/>
          <w:szCs w:val="20"/>
        </w:rPr>
        <w:t xml:space="preserve">Secured in protective resin-like wax, the form is progressively refined through thousands of irreversible movements using different families of burins. </w:t>
      </w:r>
      <w:r w:rsidRPr="003A516E">
        <w:rPr>
          <w:rFonts w:asciiTheme="majorHAnsi" w:hAnsiTheme="majorHAnsi"/>
          <w:b/>
          <w:bCs/>
          <w:sz w:val="20"/>
          <w:szCs w:val="20"/>
        </w:rPr>
        <w:t xml:space="preserve">Each horse requires an estimated 12,000 individual gestures, </w:t>
      </w:r>
      <w:r w:rsidRPr="003A516E">
        <w:rPr>
          <w:rFonts w:asciiTheme="majorHAnsi" w:hAnsiTheme="majorHAnsi"/>
          <w:sz w:val="20"/>
          <w:szCs w:val="20"/>
        </w:rPr>
        <w:t>often spread over several days. Musculature, mane, and posture emerge through subtle contrasts between matte and brilliance — hair is suggested through light rather than carved literally.</w:t>
      </w:r>
    </w:p>
    <w:p w14:paraId="181EF3C9" w14:textId="5317D7EB" w:rsidR="001F015B" w:rsidRPr="003A516E" w:rsidRDefault="008A27D2" w:rsidP="008A27D2">
      <w:pPr>
        <w:jc w:val="both"/>
        <w:rPr>
          <w:rFonts w:asciiTheme="majorHAnsi" w:hAnsiTheme="majorHAnsi"/>
          <w:b/>
          <w:bCs/>
          <w:sz w:val="20"/>
          <w:szCs w:val="20"/>
        </w:rPr>
      </w:pPr>
      <w:r w:rsidRPr="003A516E">
        <w:rPr>
          <w:rFonts w:asciiTheme="majorHAnsi" w:hAnsiTheme="majorHAnsi"/>
          <w:b/>
          <w:bCs/>
          <w:sz w:val="20"/>
          <w:szCs w:val="20"/>
        </w:rPr>
        <w:t>The result is not merely engraved, but alive: movement without repetition, presence without symmetry.</w:t>
      </w:r>
    </w:p>
    <w:p w14:paraId="4661A2F8" w14:textId="77777777" w:rsidR="005367E9" w:rsidRPr="003A516E" w:rsidRDefault="005367E9" w:rsidP="00160C24">
      <w:pPr>
        <w:rPr>
          <w:rFonts w:asciiTheme="majorHAnsi" w:hAnsiTheme="majorHAnsi"/>
          <w:b/>
          <w:bCs/>
          <w:color w:val="0F4761" w:themeColor="accent1" w:themeShade="BF"/>
          <w:sz w:val="20"/>
          <w:szCs w:val="20"/>
        </w:rPr>
      </w:pPr>
    </w:p>
    <w:p w14:paraId="61A399D4" w14:textId="4B458DE7" w:rsidR="00160C24" w:rsidRPr="003A516E" w:rsidRDefault="009A4959" w:rsidP="00160C24">
      <w:pPr>
        <w:rPr>
          <w:rFonts w:asciiTheme="majorHAnsi" w:hAnsiTheme="majorHAnsi"/>
          <w:b/>
          <w:bCs/>
          <w:color w:val="0F4761" w:themeColor="accent1" w:themeShade="BF"/>
          <w:sz w:val="20"/>
          <w:szCs w:val="20"/>
        </w:rPr>
      </w:pPr>
      <w:r w:rsidRPr="003A516E">
        <w:rPr>
          <w:rFonts w:asciiTheme="majorHAnsi" w:hAnsiTheme="majorHAnsi"/>
          <w:b/>
          <w:bCs/>
          <w:color w:val="0F4761" w:themeColor="accent1" w:themeShade="BF"/>
          <w:sz w:val="20"/>
          <w:szCs w:val="20"/>
        </w:rPr>
        <w:t>COMPLEXITY OF THE MYTH</w:t>
      </w:r>
    </w:p>
    <w:p w14:paraId="5C5157BE" w14:textId="77777777" w:rsidR="00160C24" w:rsidRPr="003A516E" w:rsidRDefault="00160C24" w:rsidP="00160C24">
      <w:pPr>
        <w:jc w:val="both"/>
        <w:rPr>
          <w:rFonts w:asciiTheme="majorHAnsi" w:hAnsiTheme="majorHAnsi"/>
          <w:sz w:val="20"/>
          <w:szCs w:val="20"/>
        </w:rPr>
      </w:pPr>
      <w:r w:rsidRPr="003A516E">
        <w:rPr>
          <w:rFonts w:asciiTheme="majorHAnsi" w:hAnsiTheme="majorHAnsi"/>
          <w:sz w:val="20"/>
          <w:szCs w:val="20"/>
        </w:rPr>
        <w:t>What was initially envisioned as a swift project evolved into several months of intense development.</w:t>
      </w:r>
    </w:p>
    <w:p w14:paraId="37A00C49" w14:textId="68C75529" w:rsidR="00160C24" w:rsidRPr="003A516E" w:rsidRDefault="00160C24" w:rsidP="00160C24">
      <w:pPr>
        <w:jc w:val="both"/>
        <w:rPr>
          <w:rFonts w:asciiTheme="majorHAnsi" w:hAnsiTheme="majorHAnsi"/>
          <w:sz w:val="20"/>
          <w:szCs w:val="20"/>
        </w:rPr>
      </w:pPr>
      <w:r w:rsidRPr="003A516E">
        <w:rPr>
          <w:rFonts w:asciiTheme="majorHAnsi" w:hAnsiTheme="majorHAnsi"/>
          <w:b/>
          <w:bCs/>
          <w:sz w:val="20"/>
          <w:szCs w:val="20"/>
        </w:rPr>
        <w:t>Sébastien Billières,</w:t>
      </w:r>
      <w:r w:rsidRPr="003A516E">
        <w:rPr>
          <w:rFonts w:asciiTheme="majorHAnsi" w:hAnsiTheme="majorHAnsi"/>
          <w:sz w:val="20"/>
          <w:szCs w:val="20"/>
        </w:rPr>
        <w:t xml:space="preserve"> Master Watchmaker and founder of GENUS, </w:t>
      </w:r>
      <w:r w:rsidR="00856681" w:rsidRPr="003A516E">
        <w:rPr>
          <w:rFonts w:asciiTheme="majorHAnsi" w:hAnsiTheme="majorHAnsi"/>
          <w:sz w:val="20"/>
          <w:szCs w:val="20"/>
        </w:rPr>
        <w:t>imposed uncompromising standards to reconcile sculptural realism with the strict mechanical constraints of a wristwatch. Each sculpture was designed to move in perfect harmony with the others, navigating the available space without ever touching.</w:t>
      </w:r>
    </w:p>
    <w:p w14:paraId="4834B48E" w14:textId="77777777" w:rsidR="0000792F" w:rsidRPr="003A516E" w:rsidRDefault="0000792F" w:rsidP="0000792F">
      <w:pPr>
        <w:jc w:val="both"/>
        <w:rPr>
          <w:rFonts w:asciiTheme="majorHAnsi" w:hAnsiTheme="majorHAnsi"/>
          <w:sz w:val="20"/>
          <w:szCs w:val="20"/>
        </w:rPr>
      </w:pPr>
      <w:r w:rsidRPr="003A516E">
        <w:rPr>
          <w:rFonts w:asciiTheme="majorHAnsi" w:hAnsiTheme="majorHAnsi"/>
          <w:sz w:val="20"/>
          <w:szCs w:val="20"/>
        </w:rPr>
        <w:t xml:space="preserve">The trajectory followed by the horses is neither linear nor circular. At its core lies an </w:t>
      </w:r>
      <w:r w:rsidRPr="003A516E">
        <w:rPr>
          <w:rFonts w:asciiTheme="majorHAnsi" w:hAnsiTheme="majorHAnsi"/>
          <w:i/>
          <w:iCs/>
          <w:sz w:val="20"/>
          <w:szCs w:val="20"/>
        </w:rPr>
        <w:t xml:space="preserve">analemma, </w:t>
      </w:r>
      <w:r w:rsidRPr="003A516E">
        <w:rPr>
          <w:rFonts w:asciiTheme="majorHAnsi" w:hAnsiTheme="majorHAnsi"/>
          <w:sz w:val="20"/>
          <w:szCs w:val="20"/>
        </w:rPr>
        <w:t>or figure-eight path — the symbol of infinity. Along this route, speed varies continuously, and each element must rotate, cross, and return with absolute precision.</w:t>
      </w:r>
      <w:r w:rsidRPr="003A516E">
        <w:rPr>
          <w:rFonts w:asciiTheme="majorHAnsi" w:hAnsiTheme="majorHAnsi"/>
          <w:b/>
          <w:bCs/>
          <w:sz w:val="20"/>
          <w:szCs w:val="20"/>
        </w:rPr>
        <w:t xml:space="preserve"> Every horse is unique in shape, height, and weight, ensuring flawless progression along the path.</w:t>
      </w:r>
    </w:p>
    <w:p w14:paraId="024FBB3E" w14:textId="694E7C83" w:rsidR="00160C24" w:rsidRPr="003A516E" w:rsidRDefault="0000792F" w:rsidP="0000792F">
      <w:pPr>
        <w:jc w:val="both"/>
        <w:rPr>
          <w:rFonts w:asciiTheme="majorHAnsi" w:hAnsiTheme="majorHAnsi"/>
          <w:b/>
          <w:bCs/>
          <w:sz w:val="20"/>
          <w:szCs w:val="20"/>
        </w:rPr>
      </w:pPr>
      <w:r w:rsidRPr="003A516E">
        <w:rPr>
          <w:rFonts w:asciiTheme="majorHAnsi" w:hAnsiTheme="majorHAnsi"/>
          <w:sz w:val="20"/>
          <w:szCs w:val="20"/>
        </w:rPr>
        <w:t xml:space="preserve">Entirely designed, developed, and assembled in its Geneva workshop, </w:t>
      </w:r>
      <w:r w:rsidRPr="003A516E">
        <w:rPr>
          <w:rFonts w:asciiTheme="majorHAnsi" w:hAnsiTheme="majorHAnsi"/>
          <w:b/>
          <w:bCs/>
          <w:sz w:val="20"/>
          <w:szCs w:val="20"/>
        </w:rPr>
        <w:t>GENUS Eternal Gallop is the first and only watch in the world in which galloping horses themselves express the passage of time.</w:t>
      </w:r>
    </w:p>
    <w:p w14:paraId="3AB58B09" w14:textId="77777777" w:rsidR="00160C24" w:rsidRPr="003A516E" w:rsidRDefault="00160C24" w:rsidP="00586409">
      <w:pPr>
        <w:rPr>
          <w:rFonts w:asciiTheme="majorHAnsi" w:hAnsiTheme="majorHAnsi"/>
          <w:b/>
          <w:bCs/>
          <w:color w:val="0F4761" w:themeColor="accent1" w:themeShade="BF"/>
          <w:sz w:val="20"/>
          <w:szCs w:val="20"/>
        </w:rPr>
      </w:pPr>
    </w:p>
    <w:p w14:paraId="3D8C1E67" w14:textId="77777777" w:rsidR="00E8764C" w:rsidRDefault="00E8764C">
      <w:pPr>
        <w:rPr>
          <w:rFonts w:asciiTheme="majorHAnsi" w:hAnsiTheme="majorHAnsi"/>
          <w:b/>
          <w:bCs/>
          <w:color w:val="0F4761" w:themeColor="accent1" w:themeShade="BF"/>
          <w:sz w:val="20"/>
          <w:szCs w:val="20"/>
        </w:rPr>
      </w:pPr>
      <w:r>
        <w:rPr>
          <w:rFonts w:asciiTheme="majorHAnsi" w:hAnsiTheme="majorHAnsi"/>
          <w:b/>
          <w:bCs/>
          <w:color w:val="0F4761" w:themeColor="accent1" w:themeShade="BF"/>
          <w:sz w:val="20"/>
          <w:szCs w:val="20"/>
        </w:rPr>
        <w:br w:type="page"/>
      </w:r>
    </w:p>
    <w:p w14:paraId="297D0AAC" w14:textId="0A280D1F" w:rsidR="00AA178F" w:rsidRPr="003A516E" w:rsidRDefault="00AA178F" w:rsidP="00AA178F">
      <w:pPr>
        <w:rPr>
          <w:rFonts w:asciiTheme="majorHAnsi" w:hAnsiTheme="majorHAnsi"/>
          <w:b/>
          <w:bCs/>
          <w:color w:val="0F4761" w:themeColor="accent1" w:themeShade="BF"/>
          <w:sz w:val="20"/>
          <w:szCs w:val="20"/>
        </w:rPr>
      </w:pPr>
      <w:r w:rsidRPr="003A516E">
        <w:rPr>
          <w:rFonts w:asciiTheme="majorHAnsi" w:hAnsiTheme="majorHAnsi"/>
          <w:b/>
          <w:bCs/>
          <w:color w:val="0F4761" w:themeColor="accent1" w:themeShade="BF"/>
          <w:sz w:val="20"/>
          <w:szCs w:val="20"/>
        </w:rPr>
        <w:lastRenderedPageBreak/>
        <w:t>A QUINTESSENTIAL INTERACTION</w:t>
      </w:r>
    </w:p>
    <w:p w14:paraId="3D0F3476" w14:textId="77777777" w:rsidR="00AA178F" w:rsidRPr="003A516E" w:rsidRDefault="00AA178F" w:rsidP="00AA178F">
      <w:pPr>
        <w:rPr>
          <w:rFonts w:asciiTheme="majorHAnsi" w:hAnsiTheme="majorHAnsi"/>
          <w:b/>
          <w:bCs/>
          <w:sz w:val="20"/>
          <w:szCs w:val="20"/>
        </w:rPr>
      </w:pPr>
      <w:r w:rsidRPr="003A516E">
        <w:rPr>
          <w:rFonts w:asciiTheme="majorHAnsi" w:hAnsiTheme="majorHAnsi"/>
          <w:b/>
          <w:bCs/>
          <w:sz w:val="20"/>
          <w:szCs w:val="20"/>
        </w:rPr>
        <w:t>The magic of Eternal Gallop lies in the dialogue between crafts.</w:t>
      </w:r>
    </w:p>
    <w:p w14:paraId="390DB203" w14:textId="0DDFD8C1" w:rsidR="001B7F7C" w:rsidRPr="003A516E" w:rsidRDefault="001B7F7C" w:rsidP="001B7F7C">
      <w:pPr>
        <w:jc w:val="both"/>
        <w:rPr>
          <w:rFonts w:asciiTheme="majorHAnsi" w:hAnsiTheme="majorHAnsi"/>
          <w:sz w:val="20"/>
          <w:szCs w:val="20"/>
        </w:rPr>
      </w:pPr>
      <w:r w:rsidRPr="003A516E">
        <w:rPr>
          <w:rFonts w:asciiTheme="majorHAnsi" w:hAnsiTheme="majorHAnsi"/>
          <w:sz w:val="20"/>
          <w:szCs w:val="20"/>
        </w:rPr>
        <w:t>Watchmaker, designer, engineer, goldsmith,</w:t>
      </w:r>
      <w:r w:rsidR="0058164D" w:rsidRPr="003A516E">
        <w:rPr>
          <w:rFonts w:asciiTheme="majorHAnsi" w:hAnsiTheme="majorHAnsi"/>
          <w:sz w:val="20"/>
          <w:szCs w:val="20"/>
        </w:rPr>
        <w:t xml:space="preserve"> </w:t>
      </w:r>
      <w:r w:rsidRPr="003A516E">
        <w:rPr>
          <w:rFonts w:asciiTheme="majorHAnsi" w:hAnsiTheme="majorHAnsi"/>
          <w:sz w:val="20"/>
          <w:szCs w:val="20"/>
        </w:rPr>
        <w:t>sculptor, and engraver worked in close collaboration to achieve unprecedented realism while respecting mechanical tolerances measured in fractions of a millimeter. Every volume, texture, and transition was studied to allow the horses to glide, cross, and return along the infinity path without interference.</w:t>
      </w:r>
    </w:p>
    <w:p w14:paraId="0F1D3646" w14:textId="5D72F774" w:rsidR="00AA178F" w:rsidRPr="003A516E" w:rsidRDefault="001B7F7C" w:rsidP="001B7F7C">
      <w:pPr>
        <w:jc w:val="both"/>
        <w:rPr>
          <w:rFonts w:asciiTheme="majorHAnsi" w:hAnsiTheme="majorHAnsi"/>
          <w:sz w:val="20"/>
          <w:szCs w:val="20"/>
        </w:rPr>
      </w:pPr>
      <w:r w:rsidRPr="003A516E">
        <w:rPr>
          <w:rFonts w:asciiTheme="majorHAnsi" w:hAnsiTheme="majorHAnsi"/>
          <w:sz w:val="20"/>
          <w:szCs w:val="20"/>
        </w:rPr>
        <w:t>The movement was assembled, disassembled, and reassembled multiple times to perfect fluidity and expressiveness, requiring repeated refinements of surfaces and finishes. To showcase this spectacle, the sapphire crystal was specially developed — raised and gently curved — transforming the watch into a transparent dome that magnifies space, light, and motion.</w:t>
      </w:r>
    </w:p>
    <w:p w14:paraId="7E08872C" w14:textId="77777777" w:rsidR="001E3064" w:rsidRPr="003A516E" w:rsidRDefault="001E3064" w:rsidP="001B7F7C">
      <w:pPr>
        <w:jc w:val="both"/>
        <w:rPr>
          <w:rFonts w:asciiTheme="majorHAnsi" w:hAnsiTheme="majorHAnsi"/>
          <w:sz w:val="20"/>
          <w:szCs w:val="20"/>
        </w:rPr>
      </w:pPr>
    </w:p>
    <w:p w14:paraId="7169008D" w14:textId="77777777" w:rsidR="001E3064" w:rsidRPr="003A516E" w:rsidRDefault="001E3064" w:rsidP="001E3064">
      <w:pPr>
        <w:rPr>
          <w:rFonts w:asciiTheme="majorHAnsi" w:hAnsiTheme="majorHAnsi"/>
          <w:b/>
          <w:bCs/>
          <w:color w:val="0F4761" w:themeColor="accent1" w:themeShade="BF"/>
          <w:sz w:val="20"/>
          <w:szCs w:val="20"/>
        </w:rPr>
      </w:pPr>
      <w:r w:rsidRPr="003A516E">
        <w:rPr>
          <w:rFonts w:asciiTheme="majorHAnsi" w:hAnsiTheme="majorHAnsi"/>
          <w:b/>
          <w:bCs/>
          <w:color w:val="0F4761" w:themeColor="accent1" w:themeShade="BF"/>
          <w:sz w:val="20"/>
          <w:szCs w:val="20"/>
        </w:rPr>
        <w:t>THE AESTHETIC AND MECHANICAL FOUNDATIONS</w:t>
      </w:r>
    </w:p>
    <w:p w14:paraId="64470BFE" w14:textId="77777777" w:rsidR="001E3064" w:rsidRPr="003A516E" w:rsidRDefault="001E3064" w:rsidP="001E3064">
      <w:pPr>
        <w:jc w:val="both"/>
        <w:rPr>
          <w:rFonts w:asciiTheme="majorHAnsi" w:hAnsiTheme="majorHAnsi"/>
          <w:sz w:val="20"/>
          <w:szCs w:val="20"/>
        </w:rPr>
      </w:pPr>
      <w:r w:rsidRPr="003A516E">
        <w:rPr>
          <w:rFonts w:asciiTheme="majorHAnsi" w:hAnsiTheme="majorHAnsi"/>
          <w:sz w:val="20"/>
          <w:szCs w:val="20"/>
        </w:rPr>
        <w:t>The dial of Eternal Gallop is divided into two perfectly mirrored sections, echoing the symmetry and duality at the heart of the GENUS philosophy. Each section is meticulously hand-hammered with tens of thousands of microscopic strikes, executed using a specialized tool with a tip measuring less than one tenth of a millimeter.</w:t>
      </w:r>
    </w:p>
    <w:p w14:paraId="14A40956" w14:textId="77777777" w:rsidR="001E3064" w:rsidRPr="003A516E" w:rsidRDefault="001E3064" w:rsidP="001E3064">
      <w:pPr>
        <w:jc w:val="both"/>
        <w:rPr>
          <w:rFonts w:asciiTheme="majorHAnsi" w:hAnsiTheme="majorHAnsi"/>
          <w:sz w:val="20"/>
          <w:szCs w:val="20"/>
        </w:rPr>
      </w:pPr>
      <w:r w:rsidRPr="003A516E">
        <w:rPr>
          <w:rFonts w:asciiTheme="majorHAnsi" w:hAnsiTheme="majorHAnsi"/>
          <w:sz w:val="20"/>
          <w:szCs w:val="20"/>
        </w:rPr>
        <w:t>This painstaking process creates a subtly irregular, living surface that interacts dynamically with light, giving each dial its unique character and depth.</w:t>
      </w:r>
    </w:p>
    <w:p w14:paraId="7406D798" w14:textId="77777777" w:rsidR="001E3064" w:rsidRPr="003A516E" w:rsidRDefault="001E3064" w:rsidP="001E3064">
      <w:pPr>
        <w:jc w:val="both"/>
        <w:rPr>
          <w:rFonts w:asciiTheme="majorHAnsi" w:hAnsiTheme="majorHAnsi"/>
          <w:sz w:val="20"/>
          <w:szCs w:val="20"/>
        </w:rPr>
      </w:pPr>
      <w:r w:rsidRPr="003A516E">
        <w:rPr>
          <w:rFonts w:asciiTheme="majorHAnsi" w:hAnsiTheme="majorHAnsi"/>
          <w:sz w:val="20"/>
          <w:szCs w:val="20"/>
        </w:rPr>
        <w:t xml:space="preserve">The case is crafted from a single block of Grade 5 titanium, combining lightness with structural integrity. Hollowed flanks accentuate </w:t>
      </w:r>
      <w:proofErr w:type="gramStart"/>
      <w:r w:rsidRPr="003A516E">
        <w:rPr>
          <w:rFonts w:asciiTheme="majorHAnsi" w:hAnsiTheme="majorHAnsi"/>
          <w:sz w:val="20"/>
          <w:szCs w:val="20"/>
        </w:rPr>
        <w:t>its</w:t>
      </w:r>
      <w:proofErr w:type="gramEnd"/>
      <w:r w:rsidRPr="003A516E">
        <w:rPr>
          <w:rFonts w:asciiTheme="majorHAnsi" w:hAnsiTheme="majorHAnsi"/>
          <w:sz w:val="20"/>
          <w:szCs w:val="20"/>
        </w:rPr>
        <w:t xml:space="preserve"> graceful curvature, enhanced by a finely sandblasted finish. Water-resistant to 30 meters, the case is topped by a specially developed glass-box sapphire crystal, offering an unobstructed view into the kinetic world beneath. </w:t>
      </w:r>
    </w:p>
    <w:p w14:paraId="4589DAA1" w14:textId="77777777" w:rsidR="001E3064" w:rsidRPr="003A516E" w:rsidRDefault="001E3064" w:rsidP="001E3064">
      <w:pPr>
        <w:jc w:val="both"/>
        <w:rPr>
          <w:rFonts w:asciiTheme="majorHAnsi" w:hAnsiTheme="majorHAnsi"/>
          <w:sz w:val="20"/>
          <w:szCs w:val="20"/>
        </w:rPr>
      </w:pPr>
      <w:r w:rsidRPr="003A516E">
        <w:rPr>
          <w:rFonts w:asciiTheme="majorHAnsi" w:hAnsiTheme="majorHAnsi"/>
          <w:b/>
          <w:bCs/>
          <w:sz w:val="20"/>
          <w:szCs w:val="20"/>
        </w:rPr>
        <w:t xml:space="preserve">At the heart of Eternal Gallop beats </w:t>
      </w:r>
      <w:proofErr w:type="spellStart"/>
      <w:r w:rsidRPr="003A516E">
        <w:rPr>
          <w:rFonts w:asciiTheme="majorHAnsi" w:hAnsiTheme="majorHAnsi"/>
          <w:b/>
          <w:bCs/>
          <w:sz w:val="20"/>
          <w:szCs w:val="20"/>
        </w:rPr>
        <w:t>Calibre</w:t>
      </w:r>
      <w:proofErr w:type="spellEnd"/>
      <w:r w:rsidRPr="003A516E">
        <w:rPr>
          <w:rFonts w:asciiTheme="majorHAnsi" w:hAnsiTheme="majorHAnsi"/>
          <w:b/>
          <w:bCs/>
          <w:sz w:val="20"/>
          <w:szCs w:val="20"/>
        </w:rPr>
        <w:t xml:space="preserve"> 260Rh-2, the patented mechanical foundation of the GNS2.</w:t>
      </w:r>
      <w:r w:rsidRPr="003A516E">
        <w:rPr>
          <w:rFonts w:asciiTheme="majorHAnsi" w:hAnsiTheme="majorHAnsi"/>
          <w:sz w:val="20"/>
          <w:szCs w:val="20"/>
        </w:rPr>
        <w:t xml:space="preserve"> Conceived in two complementary modules, it offers exceptional creative freedom and long-term evolvability. The base movement groups the essential functions, including a unique barrel delivering a 50-hour power reserve, while the upper module governs the GENUS signature display of hours and minutes.</w:t>
      </w:r>
    </w:p>
    <w:p w14:paraId="722C309B" w14:textId="5495286E" w:rsidR="001B7F7C" w:rsidRPr="003A516E" w:rsidRDefault="001E3064" w:rsidP="001E3064">
      <w:pPr>
        <w:jc w:val="both"/>
        <w:rPr>
          <w:rFonts w:asciiTheme="majorHAnsi" w:hAnsiTheme="majorHAnsi"/>
          <w:sz w:val="20"/>
          <w:szCs w:val="20"/>
        </w:rPr>
      </w:pPr>
      <w:r w:rsidRPr="003A516E">
        <w:rPr>
          <w:rFonts w:asciiTheme="majorHAnsi" w:hAnsiTheme="majorHAnsi"/>
          <w:b/>
          <w:bCs/>
          <w:sz w:val="20"/>
          <w:szCs w:val="20"/>
        </w:rPr>
        <w:t>Each component is designed and hand-finished in-house by Sébastien Billières in close collaboration with his sister Sarah.</w:t>
      </w:r>
      <w:r w:rsidRPr="003A516E">
        <w:rPr>
          <w:rFonts w:asciiTheme="majorHAnsi" w:hAnsiTheme="majorHAnsi"/>
          <w:sz w:val="20"/>
          <w:szCs w:val="20"/>
        </w:rPr>
        <w:t xml:space="preserve"> Straight-grain finishes, mirror-polished surfaces, and intricate </w:t>
      </w:r>
      <w:proofErr w:type="spellStart"/>
      <w:r w:rsidRPr="003A516E">
        <w:rPr>
          <w:rFonts w:asciiTheme="majorHAnsi" w:hAnsiTheme="majorHAnsi"/>
          <w:sz w:val="20"/>
          <w:szCs w:val="20"/>
        </w:rPr>
        <w:t>snailing</w:t>
      </w:r>
      <w:proofErr w:type="spellEnd"/>
      <w:r w:rsidRPr="003A516E">
        <w:rPr>
          <w:rFonts w:asciiTheme="majorHAnsi" w:hAnsiTheme="majorHAnsi"/>
          <w:sz w:val="20"/>
          <w:szCs w:val="20"/>
        </w:rPr>
        <w:t xml:space="preserve"> reflect the highest standards of traditional Haute Horlogerie finishing, ensuring that every element interacts harmoniously with light.</w:t>
      </w:r>
    </w:p>
    <w:p w14:paraId="25BF4C32" w14:textId="77777777" w:rsidR="0028079C" w:rsidRPr="003A516E" w:rsidRDefault="0028079C" w:rsidP="001E3064">
      <w:pPr>
        <w:jc w:val="both"/>
        <w:rPr>
          <w:rFonts w:asciiTheme="majorHAnsi" w:hAnsiTheme="majorHAnsi"/>
          <w:sz w:val="20"/>
          <w:szCs w:val="20"/>
        </w:rPr>
      </w:pPr>
    </w:p>
    <w:p w14:paraId="6EB7D605" w14:textId="0CB40B8F" w:rsidR="00AA178F" w:rsidRPr="003A516E" w:rsidRDefault="00AA178F" w:rsidP="00AA178F">
      <w:pPr>
        <w:rPr>
          <w:rFonts w:asciiTheme="majorHAnsi" w:hAnsiTheme="majorHAnsi"/>
          <w:b/>
          <w:bCs/>
          <w:color w:val="0F4761" w:themeColor="accent1" w:themeShade="BF"/>
          <w:sz w:val="20"/>
          <w:szCs w:val="20"/>
        </w:rPr>
      </w:pPr>
      <w:r w:rsidRPr="003A516E">
        <w:rPr>
          <w:rFonts w:asciiTheme="majorHAnsi" w:hAnsiTheme="majorHAnsi"/>
          <w:b/>
          <w:bCs/>
          <w:color w:val="0F4761" w:themeColor="accent1" w:themeShade="BF"/>
          <w:sz w:val="20"/>
          <w:szCs w:val="20"/>
        </w:rPr>
        <w:t>CALIBRE TRANSFIGURATION</w:t>
      </w:r>
    </w:p>
    <w:p w14:paraId="484C0A68" w14:textId="77777777" w:rsidR="00B3314B" w:rsidRPr="003A516E" w:rsidRDefault="00B3314B" w:rsidP="00B3314B">
      <w:pPr>
        <w:jc w:val="both"/>
        <w:rPr>
          <w:rFonts w:asciiTheme="majorHAnsi" w:hAnsiTheme="majorHAnsi"/>
          <w:sz w:val="20"/>
          <w:szCs w:val="20"/>
        </w:rPr>
      </w:pPr>
      <w:r w:rsidRPr="003A516E">
        <w:rPr>
          <w:rFonts w:asciiTheme="majorHAnsi" w:hAnsiTheme="majorHAnsi"/>
          <w:sz w:val="20"/>
          <w:szCs w:val="20"/>
        </w:rPr>
        <w:t>In Eternal Gallop, it is not arrows but sculpted horses that carry time forward.</w:t>
      </w:r>
    </w:p>
    <w:p w14:paraId="4468061A" w14:textId="28380196" w:rsidR="00AA178F" w:rsidRPr="003A516E" w:rsidRDefault="00B3314B" w:rsidP="00B3314B">
      <w:pPr>
        <w:jc w:val="both"/>
        <w:rPr>
          <w:rFonts w:asciiTheme="majorHAnsi" w:hAnsiTheme="majorHAnsi"/>
          <w:sz w:val="20"/>
          <w:szCs w:val="20"/>
        </w:rPr>
      </w:pPr>
      <w:r w:rsidRPr="003A516E">
        <w:rPr>
          <w:rFonts w:asciiTheme="majorHAnsi" w:hAnsiTheme="majorHAnsi"/>
          <w:sz w:val="20"/>
          <w:szCs w:val="20"/>
        </w:rPr>
        <w:t xml:space="preserve">By adopting figurative form, the free-moving genera </w:t>
      </w:r>
      <w:proofErr w:type="gramStart"/>
      <w:r w:rsidRPr="003A516E">
        <w:rPr>
          <w:rFonts w:asciiTheme="majorHAnsi" w:hAnsiTheme="majorHAnsi"/>
          <w:sz w:val="20"/>
          <w:szCs w:val="20"/>
        </w:rPr>
        <w:t>demonstrate</w:t>
      </w:r>
      <w:proofErr w:type="gramEnd"/>
      <w:r w:rsidRPr="003A516E">
        <w:rPr>
          <w:rFonts w:asciiTheme="majorHAnsi" w:hAnsiTheme="majorHAnsi"/>
          <w:sz w:val="20"/>
          <w:szCs w:val="20"/>
        </w:rPr>
        <w:t xml:space="preserve"> the extraordinary flexibility of GENUS’ patented mechanical architecture, transforming technical rigor into poetic motion and reaffirming the brand’s belief that time can be both measured and felt.</w:t>
      </w:r>
    </w:p>
    <w:p w14:paraId="19CB1B3A" w14:textId="77777777" w:rsidR="00B3314B" w:rsidRPr="003A516E" w:rsidRDefault="00B3314B" w:rsidP="00B3314B">
      <w:pPr>
        <w:rPr>
          <w:rFonts w:asciiTheme="majorHAnsi" w:hAnsiTheme="majorHAnsi"/>
          <w:sz w:val="20"/>
          <w:szCs w:val="20"/>
        </w:rPr>
      </w:pPr>
    </w:p>
    <w:p w14:paraId="394A9C60" w14:textId="2024E061" w:rsidR="00AF4E2F" w:rsidRPr="003A516E" w:rsidRDefault="00C22214" w:rsidP="00586409">
      <w:pPr>
        <w:rPr>
          <w:rFonts w:asciiTheme="majorHAnsi" w:hAnsiTheme="majorHAnsi"/>
          <w:b/>
          <w:bCs/>
          <w:color w:val="0F4761" w:themeColor="accent1" w:themeShade="BF"/>
          <w:sz w:val="20"/>
          <w:szCs w:val="20"/>
        </w:rPr>
      </w:pPr>
      <w:r w:rsidRPr="003A516E">
        <w:rPr>
          <w:rFonts w:asciiTheme="majorHAnsi" w:hAnsiTheme="majorHAnsi"/>
          <w:b/>
          <w:bCs/>
          <w:color w:val="0F4761" w:themeColor="accent1" w:themeShade="BF"/>
          <w:sz w:val="20"/>
          <w:szCs w:val="20"/>
        </w:rPr>
        <w:t>MECHANICAL LEGITIMACY &amp; HERITAGE</w:t>
      </w:r>
    </w:p>
    <w:p w14:paraId="5205695C" w14:textId="77777777" w:rsidR="004C1CB2" w:rsidRPr="003A516E" w:rsidRDefault="004C1CB2" w:rsidP="00107378">
      <w:pPr>
        <w:jc w:val="both"/>
        <w:rPr>
          <w:rFonts w:asciiTheme="majorHAnsi" w:hAnsiTheme="majorHAnsi"/>
          <w:sz w:val="20"/>
          <w:szCs w:val="20"/>
        </w:rPr>
      </w:pPr>
      <w:r w:rsidRPr="003A516E">
        <w:rPr>
          <w:rFonts w:asciiTheme="majorHAnsi" w:hAnsiTheme="majorHAnsi"/>
          <w:sz w:val="20"/>
          <w:szCs w:val="20"/>
        </w:rPr>
        <w:t>GENUS’ creations are founded upon one of the most singular mechanical architectures in contemporary watchmaking — a patented system found nowhere else.</w:t>
      </w:r>
    </w:p>
    <w:p w14:paraId="6920025B" w14:textId="77777777" w:rsidR="00E8764C" w:rsidRDefault="004C1CB2" w:rsidP="003D165B">
      <w:pPr>
        <w:jc w:val="both"/>
        <w:rPr>
          <w:rFonts w:asciiTheme="majorHAnsi" w:hAnsiTheme="majorHAnsi"/>
          <w:sz w:val="20"/>
          <w:szCs w:val="20"/>
        </w:rPr>
      </w:pPr>
      <w:r w:rsidRPr="003A516E">
        <w:rPr>
          <w:rFonts w:asciiTheme="majorHAnsi" w:hAnsiTheme="majorHAnsi"/>
          <w:sz w:val="20"/>
          <w:szCs w:val="20"/>
        </w:rPr>
        <w:t xml:space="preserve">After reimagining the very way time is displayed, an achievement </w:t>
      </w:r>
      <w:r w:rsidR="00131619" w:rsidRPr="003A516E">
        <w:rPr>
          <w:rFonts w:asciiTheme="majorHAnsi" w:hAnsiTheme="majorHAnsi"/>
          <w:sz w:val="20"/>
          <w:szCs w:val="20"/>
        </w:rPr>
        <w:t>rewarded</w:t>
      </w:r>
      <w:r w:rsidRPr="003A516E">
        <w:rPr>
          <w:rFonts w:asciiTheme="majorHAnsi" w:hAnsiTheme="majorHAnsi"/>
          <w:sz w:val="20"/>
          <w:szCs w:val="20"/>
        </w:rPr>
        <w:t xml:space="preserve"> by the </w:t>
      </w:r>
      <w:r w:rsidRPr="003A516E">
        <w:rPr>
          <w:rFonts w:asciiTheme="majorHAnsi" w:hAnsiTheme="majorHAnsi"/>
          <w:b/>
          <w:bCs/>
          <w:sz w:val="20"/>
          <w:szCs w:val="20"/>
        </w:rPr>
        <w:t>Mechanical Exception Prize</w:t>
      </w:r>
      <w:r w:rsidRPr="003A516E">
        <w:rPr>
          <w:rFonts w:asciiTheme="majorHAnsi" w:hAnsiTheme="majorHAnsi"/>
          <w:sz w:val="20"/>
          <w:szCs w:val="20"/>
        </w:rPr>
        <w:t xml:space="preserve"> at the </w:t>
      </w:r>
      <w:r w:rsidR="0021357E" w:rsidRPr="003A516E">
        <w:rPr>
          <w:rFonts w:asciiTheme="majorHAnsi" w:hAnsiTheme="majorHAnsi"/>
          <w:sz w:val="20"/>
          <w:szCs w:val="20"/>
        </w:rPr>
        <w:t xml:space="preserve">2019 </w:t>
      </w:r>
      <w:r w:rsidRPr="003A516E">
        <w:rPr>
          <w:rFonts w:asciiTheme="majorHAnsi" w:hAnsiTheme="majorHAnsi"/>
          <w:b/>
          <w:bCs/>
          <w:sz w:val="20"/>
          <w:szCs w:val="20"/>
        </w:rPr>
        <w:t>Grand Prix d’Horlogerie de Genève (GPHG),</w:t>
      </w:r>
      <w:r w:rsidRPr="003A516E">
        <w:rPr>
          <w:rFonts w:asciiTheme="majorHAnsi" w:hAnsiTheme="majorHAnsi"/>
          <w:sz w:val="20"/>
          <w:szCs w:val="20"/>
        </w:rPr>
        <w:t xml:space="preserve"> GENUS has continued to </w:t>
      </w:r>
      <w:r w:rsidR="00131619" w:rsidRPr="003A516E">
        <w:rPr>
          <w:rFonts w:asciiTheme="majorHAnsi" w:hAnsiTheme="majorHAnsi"/>
          <w:sz w:val="20"/>
          <w:szCs w:val="20"/>
        </w:rPr>
        <w:t xml:space="preserve">explore the infinite possibilities of its original approach to orbital mechanics. </w:t>
      </w:r>
      <w:r w:rsidR="00817E3A" w:rsidRPr="003A516E">
        <w:rPr>
          <w:rFonts w:asciiTheme="majorHAnsi" w:hAnsiTheme="majorHAnsi"/>
          <w:sz w:val="20"/>
          <w:szCs w:val="20"/>
        </w:rPr>
        <w:t xml:space="preserve">These patented mechanisms replace conventional hands with free-moving elements that physically embody the passage of time. </w:t>
      </w:r>
    </w:p>
    <w:p w14:paraId="25B46D41" w14:textId="1FED2E90" w:rsidR="004C1CB2" w:rsidRPr="003A516E" w:rsidRDefault="00817E3A" w:rsidP="003D165B">
      <w:pPr>
        <w:jc w:val="both"/>
        <w:rPr>
          <w:rFonts w:asciiTheme="majorHAnsi" w:hAnsiTheme="majorHAnsi"/>
          <w:sz w:val="20"/>
          <w:szCs w:val="20"/>
        </w:rPr>
      </w:pPr>
      <w:r w:rsidRPr="003A516E">
        <w:rPr>
          <w:rFonts w:asciiTheme="majorHAnsi" w:hAnsiTheme="majorHAnsi"/>
          <w:sz w:val="20"/>
          <w:szCs w:val="20"/>
        </w:rPr>
        <w:t>I</w:t>
      </w:r>
      <w:r w:rsidR="004C1CB2" w:rsidRPr="003A516E">
        <w:rPr>
          <w:rFonts w:asciiTheme="majorHAnsi" w:hAnsiTheme="majorHAnsi"/>
          <w:sz w:val="20"/>
          <w:szCs w:val="20"/>
        </w:rPr>
        <w:t xml:space="preserve">n 2024, GENUS </w:t>
      </w:r>
      <w:r w:rsidR="008129A1" w:rsidRPr="003A516E">
        <w:rPr>
          <w:rFonts w:asciiTheme="majorHAnsi" w:hAnsiTheme="majorHAnsi"/>
          <w:sz w:val="20"/>
          <w:szCs w:val="20"/>
        </w:rPr>
        <w:t xml:space="preserve">unveiled its bespoke and patented </w:t>
      </w:r>
      <w:r w:rsidR="004C1CB2" w:rsidRPr="003A516E">
        <w:rPr>
          <w:rFonts w:asciiTheme="majorHAnsi" w:hAnsiTheme="majorHAnsi"/>
          <w:sz w:val="20"/>
          <w:szCs w:val="20"/>
        </w:rPr>
        <w:t xml:space="preserve">the GNS2 movement, </w:t>
      </w:r>
      <w:r w:rsidR="003D165B" w:rsidRPr="003A516E">
        <w:rPr>
          <w:rFonts w:asciiTheme="majorHAnsi" w:hAnsiTheme="majorHAnsi"/>
          <w:sz w:val="20"/>
          <w:szCs w:val="20"/>
        </w:rPr>
        <w:t xml:space="preserve">a considered evolution that harmonizes the intricate mechanical audacity of the GNS1 with a more instinctive and classical perception of time. This refined architecture forms the technical and philosophical foundation upon which Eternal Gallop is made. </w:t>
      </w:r>
      <w:r w:rsidR="004C1CB2" w:rsidRPr="003A516E">
        <w:rPr>
          <w:rFonts w:asciiTheme="majorHAnsi" w:hAnsiTheme="majorHAnsi"/>
          <w:sz w:val="20"/>
          <w:szCs w:val="20"/>
        </w:rPr>
        <w:t xml:space="preserve"> </w:t>
      </w:r>
    </w:p>
    <w:p w14:paraId="15D00D3D" w14:textId="7E5DD6A7" w:rsidR="004C1CB2" w:rsidRPr="003A516E" w:rsidRDefault="004C1CB2" w:rsidP="00586409">
      <w:pPr>
        <w:rPr>
          <w:rFonts w:asciiTheme="majorHAnsi" w:hAnsiTheme="majorHAnsi"/>
          <w:sz w:val="20"/>
          <w:szCs w:val="20"/>
        </w:rPr>
      </w:pPr>
    </w:p>
    <w:p w14:paraId="78FECC5E" w14:textId="77777777" w:rsidR="00F45D0E" w:rsidRPr="003A516E" w:rsidRDefault="00F45D0E" w:rsidP="00F45D0E">
      <w:pPr>
        <w:rPr>
          <w:rFonts w:asciiTheme="majorHAnsi" w:hAnsiTheme="majorHAnsi"/>
          <w:b/>
          <w:bCs/>
          <w:sz w:val="20"/>
          <w:szCs w:val="20"/>
        </w:rPr>
      </w:pPr>
      <w:r w:rsidRPr="003A516E">
        <w:rPr>
          <w:rFonts w:asciiTheme="majorHAnsi" w:hAnsiTheme="majorHAnsi"/>
          <w:b/>
          <w:bCs/>
          <w:color w:val="0F4761" w:themeColor="accent1" w:themeShade="BF"/>
          <w:sz w:val="20"/>
          <w:szCs w:val="20"/>
        </w:rPr>
        <w:t>DIGITAL PASSPORT</w:t>
      </w:r>
    </w:p>
    <w:p w14:paraId="61F3295C" w14:textId="77777777" w:rsidR="00F45D0E" w:rsidRPr="003A516E" w:rsidRDefault="00F45D0E" w:rsidP="00F45D0E">
      <w:pPr>
        <w:spacing w:line="240" w:lineRule="auto"/>
        <w:jc w:val="both"/>
        <w:rPr>
          <w:rFonts w:asciiTheme="majorHAnsi" w:hAnsiTheme="majorHAnsi"/>
          <w:sz w:val="20"/>
          <w:szCs w:val="20"/>
        </w:rPr>
      </w:pPr>
      <w:r w:rsidRPr="003A516E">
        <w:rPr>
          <w:rFonts w:asciiTheme="majorHAnsi" w:hAnsiTheme="majorHAnsi"/>
          <w:sz w:val="20"/>
          <w:szCs w:val="20"/>
        </w:rPr>
        <w:t xml:space="preserve">To guarantee authenticity and lifelong traceability, GENUS partners with Watch Certificate, </w:t>
      </w:r>
      <w:r w:rsidRPr="003A516E">
        <w:rPr>
          <w:rFonts w:asciiTheme="majorHAnsi" w:hAnsiTheme="majorHAnsi"/>
          <w:b/>
          <w:bCs/>
          <w:sz w:val="20"/>
          <w:szCs w:val="20"/>
        </w:rPr>
        <w:t xml:space="preserve">providing each timepiece with a secure digital certificate based on blockchain technology. </w:t>
      </w:r>
      <w:r w:rsidRPr="003A516E">
        <w:rPr>
          <w:rFonts w:asciiTheme="majorHAnsi" w:hAnsiTheme="majorHAnsi"/>
          <w:sz w:val="20"/>
          <w:szCs w:val="20"/>
        </w:rPr>
        <w:t>Authenticity and origin, ownership history, servicing, and transactions are recorded and protected throughout the watch’s lifetime.</w:t>
      </w:r>
    </w:p>
    <w:p w14:paraId="05A729E4" w14:textId="77777777" w:rsidR="00F45D0E" w:rsidRPr="003A516E" w:rsidRDefault="00F45D0E" w:rsidP="00586409">
      <w:pPr>
        <w:rPr>
          <w:rFonts w:asciiTheme="majorHAnsi" w:hAnsiTheme="majorHAnsi"/>
          <w:sz w:val="20"/>
          <w:szCs w:val="20"/>
        </w:rPr>
      </w:pPr>
    </w:p>
    <w:p w14:paraId="21A3D454" w14:textId="77777777" w:rsidR="00B3314B" w:rsidRPr="003A516E" w:rsidRDefault="00B3314B" w:rsidP="00B3314B">
      <w:pPr>
        <w:rPr>
          <w:rFonts w:asciiTheme="majorHAnsi" w:hAnsiTheme="majorHAnsi"/>
          <w:b/>
          <w:bCs/>
          <w:color w:val="0F4761" w:themeColor="accent1" w:themeShade="BF"/>
          <w:sz w:val="20"/>
          <w:szCs w:val="20"/>
        </w:rPr>
      </w:pPr>
      <w:r w:rsidRPr="003A516E">
        <w:rPr>
          <w:rFonts w:asciiTheme="majorHAnsi" w:hAnsiTheme="majorHAnsi"/>
          <w:b/>
          <w:bCs/>
          <w:color w:val="0F4761" w:themeColor="accent1" w:themeShade="BF"/>
          <w:sz w:val="20"/>
          <w:szCs w:val="20"/>
        </w:rPr>
        <w:t>LIMITED EDITION</w:t>
      </w:r>
    </w:p>
    <w:p w14:paraId="25155496" w14:textId="77777777" w:rsidR="00B3314B" w:rsidRPr="003A516E" w:rsidRDefault="00B3314B" w:rsidP="00B3314B">
      <w:pPr>
        <w:jc w:val="both"/>
        <w:rPr>
          <w:rFonts w:asciiTheme="majorHAnsi" w:hAnsiTheme="majorHAnsi"/>
          <w:b/>
          <w:bCs/>
          <w:sz w:val="20"/>
          <w:szCs w:val="20"/>
        </w:rPr>
      </w:pPr>
      <w:r w:rsidRPr="003A516E">
        <w:rPr>
          <w:rFonts w:asciiTheme="majorHAnsi" w:hAnsiTheme="majorHAnsi"/>
          <w:b/>
          <w:bCs/>
          <w:sz w:val="20"/>
          <w:szCs w:val="20"/>
        </w:rPr>
        <w:t xml:space="preserve">GENUS Eternal Gallop is a worldwide exclusive for </w:t>
      </w:r>
      <w:proofErr w:type="spellStart"/>
      <w:r w:rsidRPr="003A516E">
        <w:rPr>
          <w:rFonts w:asciiTheme="majorHAnsi" w:hAnsiTheme="majorHAnsi"/>
          <w:b/>
          <w:bCs/>
          <w:sz w:val="20"/>
          <w:szCs w:val="20"/>
        </w:rPr>
        <w:t>Temposatis</w:t>
      </w:r>
      <w:proofErr w:type="spellEnd"/>
      <w:r w:rsidRPr="003A516E">
        <w:rPr>
          <w:rFonts w:asciiTheme="majorHAnsi" w:hAnsiTheme="majorHAnsi"/>
          <w:b/>
          <w:bCs/>
          <w:sz w:val="20"/>
          <w:szCs w:val="20"/>
        </w:rPr>
        <w:t xml:space="preserve"> LAB partners, produced as a strictly </w:t>
      </w:r>
      <w:proofErr w:type="gramStart"/>
      <w:r w:rsidRPr="003A516E">
        <w:rPr>
          <w:rFonts w:asciiTheme="majorHAnsi" w:hAnsiTheme="majorHAnsi"/>
          <w:b/>
          <w:bCs/>
          <w:sz w:val="20"/>
          <w:szCs w:val="20"/>
        </w:rPr>
        <w:t>Limited Edition</w:t>
      </w:r>
      <w:proofErr w:type="gramEnd"/>
      <w:r w:rsidRPr="003A516E">
        <w:rPr>
          <w:rFonts w:asciiTheme="majorHAnsi" w:hAnsiTheme="majorHAnsi"/>
          <w:b/>
          <w:bCs/>
          <w:sz w:val="20"/>
          <w:szCs w:val="20"/>
        </w:rPr>
        <w:t xml:space="preserve"> production and numbered series.</w:t>
      </w:r>
    </w:p>
    <w:p w14:paraId="3E5ACF91" w14:textId="234867C2" w:rsidR="00B3314B" w:rsidRPr="003A516E" w:rsidRDefault="00B3314B" w:rsidP="00B3314B">
      <w:pPr>
        <w:jc w:val="both"/>
        <w:rPr>
          <w:rFonts w:asciiTheme="majorHAnsi" w:hAnsiTheme="majorHAnsi"/>
          <w:sz w:val="20"/>
          <w:szCs w:val="20"/>
        </w:rPr>
      </w:pPr>
      <w:r w:rsidRPr="003A516E">
        <w:rPr>
          <w:rFonts w:asciiTheme="majorHAnsi" w:hAnsiTheme="majorHAnsi"/>
          <w:sz w:val="20"/>
          <w:szCs w:val="20"/>
        </w:rPr>
        <w:t xml:space="preserve">The Collection is offered in </w:t>
      </w:r>
      <w:r w:rsidRPr="003A516E">
        <w:rPr>
          <w:rFonts w:asciiTheme="majorHAnsi" w:hAnsiTheme="majorHAnsi"/>
          <w:b/>
          <w:bCs/>
          <w:sz w:val="20"/>
          <w:szCs w:val="20"/>
        </w:rPr>
        <w:t>two distinct variants,</w:t>
      </w:r>
      <w:r w:rsidRPr="003A516E">
        <w:rPr>
          <w:rFonts w:asciiTheme="majorHAnsi" w:hAnsiTheme="majorHAnsi"/>
          <w:sz w:val="20"/>
          <w:szCs w:val="20"/>
        </w:rPr>
        <w:t xml:space="preserve"> united by the same mechanical architecture and artistic vision. With </w:t>
      </w:r>
      <w:r w:rsidRPr="003A516E">
        <w:rPr>
          <w:rFonts w:asciiTheme="majorHAnsi" w:hAnsiTheme="majorHAnsi"/>
          <w:b/>
          <w:bCs/>
          <w:sz w:val="20"/>
          <w:szCs w:val="20"/>
        </w:rPr>
        <w:t xml:space="preserve">only eight pieces created in each version </w:t>
      </w:r>
      <w:r w:rsidRPr="003A516E">
        <w:rPr>
          <w:rFonts w:asciiTheme="majorHAnsi" w:hAnsiTheme="majorHAnsi"/>
          <w:sz w:val="20"/>
          <w:szCs w:val="20"/>
        </w:rPr>
        <w:t>– one with a Grade 5 titanium case and the other with an 18K rose gold case of 4N color</w:t>
      </w:r>
      <w:r w:rsidR="004261FE" w:rsidRPr="003A516E">
        <w:rPr>
          <w:rFonts w:asciiTheme="majorHAnsi" w:hAnsiTheme="majorHAnsi"/>
          <w:sz w:val="20"/>
          <w:szCs w:val="20"/>
        </w:rPr>
        <w:t>.</w:t>
      </w:r>
    </w:p>
    <w:p w14:paraId="759F6186" w14:textId="77777777" w:rsidR="004261FE" w:rsidRPr="003A516E" w:rsidRDefault="004261FE" w:rsidP="004261FE">
      <w:pPr>
        <w:jc w:val="both"/>
        <w:rPr>
          <w:rFonts w:asciiTheme="majorHAnsi" w:hAnsiTheme="majorHAnsi"/>
          <w:b/>
          <w:bCs/>
          <w:sz w:val="20"/>
          <w:szCs w:val="20"/>
        </w:rPr>
      </w:pPr>
      <w:r w:rsidRPr="003A516E">
        <w:rPr>
          <w:rFonts w:asciiTheme="majorHAnsi" w:hAnsiTheme="majorHAnsi"/>
          <w:b/>
          <w:bCs/>
          <w:sz w:val="20"/>
          <w:szCs w:val="20"/>
        </w:rPr>
        <w:t>Rare, uncompromising, and deeply expressive, Eternal Gallop stands as a singular testament to GENUS’ vision of sculptural watchmaking — where myth, motion, and mastery converge.</w:t>
      </w:r>
    </w:p>
    <w:p w14:paraId="317F2446" w14:textId="77777777" w:rsidR="004261FE" w:rsidRDefault="004261FE" w:rsidP="00FF6A36">
      <w:pPr>
        <w:spacing w:after="0"/>
        <w:jc w:val="both"/>
        <w:rPr>
          <w:rFonts w:asciiTheme="majorHAnsi" w:hAnsiTheme="majorHAnsi"/>
          <w:sz w:val="20"/>
          <w:szCs w:val="20"/>
        </w:rPr>
      </w:pPr>
    </w:p>
    <w:p w14:paraId="75B7CA1F" w14:textId="77777777" w:rsidR="00E17E87" w:rsidRPr="003A516E" w:rsidRDefault="00E17E87" w:rsidP="00FF6A36">
      <w:pPr>
        <w:spacing w:after="0"/>
        <w:jc w:val="both"/>
        <w:rPr>
          <w:rFonts w:asciiTheme="majorHAnsi" w:hAnsiTheme="majorHAnsi"/>
          <w:sz w:val="20"/>
          <w:szCs w:val="20"/>
        </w:rPr>
      </w:pPr>
    </w:p>
    <w:p w14:paraId="6BD33BA3" w14:textId="77777777" w:rsidR="00B3314B" w:rsidRPr="003A516E" w:rsidRDefault="00B3314B" w:rsidP="00FF6A36">
      <w:pPr>
        <w:spacing w:after="0"/>
        <w:rPr>
          <w:rFonts w:asciiTheme="majorHAnsi" w:hAnsiTheme="majorHAnsi"/>
          <w:sz w:val="20"/>
          <w:szCs w:val="20"/>
        </w:rPr>
      </w:pPr>
    </w:p>
    <w:p w14:paraId="4B65EACA" w14:textId="77777777" w:rsidR="00E8764C" w:rsidRDefault="00E8764C">
      <w:pPr>
        <w:rPr>
          <w:rFonts w:asciiTheme="majorHAnsi" w:hAnsiTheme="majorHAnsi"/>
          <w:b/>
          <w:bCs/>
          <w:color w:val="0F4761" w:themeColor="accent1" w:themeShade="BF"/>
          <w:sz w:val="20"/>
          <w:szCs w:val="20"/>
          <w:u w:val="single"/>
        </w:rPr>
      </w:pPr>
      <w:r>
        <w:rPr>
          <w:rFonts w:asciiTheme="majorHAnsi" w:hAnsiTheme="majorHAnsi"/>
          <w:b/>
          <w:bCs/>
          <w:color w:val="0F4761" w:themeColor="accent1" w:themeShade="BF"/>
          <w:sz w:val="20"/>
          <w:szCs w:val="20"/>
          <w:u w:val="single"/>
        </w:rPr>
        <w:br w:type="page"/>
      </w:r>
    </w:p>
    <w:p w14:paraId="2549192E" w14:textId="43771B7A" w:rsidR="000E1AC0" w:rsidRPr="003A516E" w:rsidRDefault="000E1AC0" w:rsidP="000E1AC0">
      <w:pPr>
        <w:spacing w:after="0" w:line="240" w:lineRule="auto"/>
        <w:rPr>
          <w:rFonts w:asciiTheme="majorHAnsi" w:hAnsiTheme="majorHAnsi"/>
          <w:b/>
          <w:bCs/>
          <w:color w:val="0F4761" w:themeColor="accent1" w:themeShade="BF"/>
          <w:sz w:val="20"/>
          <w:szCs w:val="20"/>
          <w:u w:val="single"/>
        </w:rPr>
      </w:pPr>
      <w:r w:rsidRPr="003A516E">
        <w:rPr>
          <w:rFonts w:asciiTheme="majorHAnsi" w:hAnsiTheme="majorHAnsi"/>
          <w:b/>
          <w:bCs/>
          <w:color w:val="0F4761" w:themeColor="accent1" w:themeShade="BF"/>
          <w:sz w:val="20"/>
          <w:szCs w:val="20"/>
          <w:u w:val="single"/>
        </w:rPr>
        <w:lastRenderedPageBreak/>
        <w:t>GENUS Watches Contact</w:t>
      </w:r>
    </w:p>
    <w:p w14:paraId="0057B236" w14:textId="77777777" w:rsidR="000E1AC0" w:rsidRPr="003A516E" w:rsidRDefault="000E1AC0" w:rsidP="000E1AC0">
      <w:pPr>
        <w:spacing w:after="0" w:line="240" w:lineRule="auto"/>
        <w:rPr>
          <w:rFonts w:asciiTheme="majorHAnsi" w:hAnsiTheme="majorHAnsi"/>
          <w:sz w:val="20"/>
          <w:szCs w:val="20"/>
        </w:rPr>
      </w:pPr>
      <w:r w:rsidRPr="003A516E">
        <w:rPr>
          <w:rFonts w:asciiTheme="majorHAnsi" w:hAnsiTheme="majorHAnsi"/>
          <w:sz w:val="20"/>
          <w:szCs w:val="20"/>
        </w:rPr>
        <w:t>Ms. Pamela Cloutier</w:t>
      </w:r>
    </w:p>
    <w:p w14:paraId="3F5C7372" w14:textId="77777777" w:rsidR="000E1AC0" w:rsidRPr="003A516E" w:rsidRDefault="000E1AC0" w:rsidP="000E1AC0">
      <w:pPr>
        <w:spacing w:after="0" w:line="240" w:lineRule="auto"/>
        <w:rPr>
          <w:rFonts w:asciiTheme="majorHAnsi" w:hAnsiTheme="majorHAnsi"/>
          <w:sz w:val="20"/>
          <w:szCs w:val="20"/>
        </w:rPr>
      </w:pPr>
      <w:r w:rsidRPr="003A516E">
        <w:rPr>
          <w:rFonts w:asciiTheme="majorHAnsi" w:hAnsiTheme="majorHAnsi"/>
          <w:sz w:val="20"/>
          <w:szCs w:val="20"/>
        </w:rPr>
        <w:t xml:space="preserve">GENUS Watches – COO &amp; Managing Partner </w:t>
      </w:r>
    </w:p>
    <w:p w14:paraId="58C5AE3C" w14:textId="77777777" w:rsidR="000E1AC0" w:rsidRPr="003A516E" w:rsidRDefault="000E1AC0" w:rsidP="000E1AC0">
      <w:pPr>
        <w:spacing w:after="0" w:line="240" w:lineRule="auto"/>
        <w:rPr>
          <w:rFonts w:asciiTheme="majorHAnsi" w:hAnsiTheme="majorHAnsi"/>
          <w:sz w:val="20"/>
          <w:szCs w:val="20"/>
        </w:rPr>
      </w:pPr>
      <w:r w:rsidRPr="003A516E">
        <w:rPr>
          <w:rFonts w:asciiTheme="majorHAnsi" w:hAnsiTheme="majorHAnsi"/>
          <w:sz w:val="20"/>
          <w:szCs w:val="20"/>
        </w:rPr>
        <w:t>pamela.cloutier@genuswatches.swiss</w:t>
      </w:r>
    </w:p>
    <w:p w14:paraId="7D8D92E4" w14:textId="77777777" w:rsidR="00005073" w:rsidRPr="003A516E" w:rsidRDefault="00005073" w:rsidP="00FF6A36">
      <w:pPr>
        <w:spacing w:after="0" w:line="240" w:lineRule="auto"/>
        <w:jc w:val="both"/>
        <w:rPr>
          <w:rFonts w:asciiTheme="majorHAnsi" w:hAnsiTheme="majorHAnsi"/>
          <w:b/>
          <w:bCs/>
          <w:color w:val="0F4761" w:themeColor="accent1" w:themeShade="BF"/>
          <w:sz w:val="22"/>
          <w:szCs w:val="22"/>
        </w:rPr>
      </w:pPr>
    </w:p>
    <w:p w14:paraId="29ECC171" w14:textId="57E1AF4F" w:rsidR="00FF6A36" w:rsidRPr="003A516E" w:rsidRDefault="00DA3623" w:rsidP="00FF6A36">
      <w:pPr>
        <w:spacing w:after="0" w:line="240" w:lineRule="auto"/>
        <w:jc w:val="both"/>
        <w:rPr>
          <w:rFonts w:asciiTheme="majorHAnsi" w:hAnsiTheme="majorHAnsi"/>
          <w:b/>
          <w:bCs/>
          <w:color w:val="0F4761" w:themeColor="accent1" w:themeShade="BF"/>
          <w:sz w:val="22"/>
          <w:szCs w:val="22"/>
          <w:u w:val="single"/>
        </w:rPr>
      </w:pPr>
      <w:proofErr w:type="spellStart"/>
      <w:r w:rsidRPr="003A516E">
        <w:rPr>
          <w:rFonts w:asciiTheme="majorHAnsi" w:hAnsiTheme="majorHAnsi"/>
          <w:b/>
          <w:bCs/>
          <w:color w:val="0F4761" w:themeColor="accent1" w:themeShade="BF"/>
          <w:sz w:val="22"/>
          <w:szCs w:val="22"/>
          <w:u w:val="single"/>
        </w:rPr>
        <w:t>Temposatis</w:t>
      </w:r>
      <w:proofErr w:type="spellEnd"/>
      <w:r w:rsidRPr="003A516E">
        <w:rPr>
          <w:rFonts w:asciiTheme="majorHAnsi" w:hAnsiTheme="majorHAnsi"/>
          <w:b/>
          <w:bCs/>
          <w:color w:val="0F4761" w:themeColor="accent1" w:themeShade="BF"/>
          <w:sz w:val="22"/>
          <w:szCs w:val="22"/>
          <w:u w:val="single"/>
        </w:rPr>
        <w:t xml:space="preserve"> LAB </w:t>
      </w:r>
      <w:r w:rsidR="007A6548" w:rsidRPr="003A516E">
        <w:rPr>
          <w:rFonts w:asciiTheme="majorHAnsi" w:hAnsiTheme="majorHAnsi"/>
          <w:b/>
          <w:bCs/>
          <w:color w:val="0F4761" w:themeColor="accent1" w:themeShade="BF"/>
          <w:sz w:val="22"/>
          <w:szCs w:val="22"/>
          <w:u w:val="single"/>
        </w:rPr>
        <w:t>Contact</w:t>
      </w:r>
      <w:r w:rsidR="008627E9" w:rsidRPr="003A516E">
        <w:rPr>
          <w:rFonts w:asciiTheme="majorHAnsi" w:hAnsiTheme="majorHAnsi"/>
          <w:b/>
          <w:bCs/>
          <w:color w:val="0F4761" w:themeColor="accent1" w:themeShade="BF"/>
          <w:sz w:val="22"/>
          <w:szCs w:val="22"/>
          <w:u w:val="single"/>
        </w:rPr>
        <w:t>s</w:t>
      </w:r>
    </w:p>
    <w:p w14:paraId="4B82439C" w14:textId="51DC7181" w:rsidR="00DA3623" w:rsidRPr="003A516E" w:rsidRDefault="00DA3623" w:rsidP="00FF6A36">
      <w:pPr>
        <w:spacing w:after="0" w:line="240" w:lineRule="auto"/>
        <w:jc w:val="both"/>
        <w:rPr>
          <w:rFonts w:asciiTheme="majorHAnsi" w:hAnsiTheme="majorHAnsi"/>
          <w:b/>
          <w:bCs/>
          <w:color w:val="0F4761" w:themeColor="accent1" w:themeShade="BF"/>
          <w:sz w:val="20"/>
          <w:szCs w:val="20"/>
        </w:rPr>
      </w:pPr>
      <w:r w:rsidRPr="003A516E">
        <w:rPr>
          <w:rFonts w:asciiTheme="majorHAnsi" w:hAnsiTheme="majorHAnsi"/>
          <w:b/>
          <w:bCs/>
          <w:color w:val="0F4761" w:themeColor="accent1" w:themeShade="BF"/>
          <w:sz w:val="20"/>
          <w:szCs w:val="20"/>
        </w:rPr>
        <w:t>Press</w:t>
      </w:r>
    </w:p>
    <w:p w14:paraId="27C1C969" w14:textId="1D283101" w:rsidR="007A6548" w:rsidRPr="003A516E" w:rsidRDefault="000E5F8C" w:rsidP="00FF6A36">
      <w:pPr>
        <w:spacing w:after="0" w:line="240" w:lineRule="auto"/>
        <w:jc w:val="both"/>
        <w:rPr>
          <w:rFonts w:asciiTheme="majorHAnsi" w:hAnsiTheme="majorHAnsi"/>
          <w:b/>
          <w:bCs/>
          <w:color w:val="0F4761" w:themeColor="accent1" w:themeShade="BF"/>
          <w:sz w:val="20"/>
          <w:szCs w:val="20"/>
        </w:rPr>
      </w:pPr>
      <w:r w:rsidRPr="003A516E">
        <w:rPr>
          <w:rFonts w:asciiTheme="majorHAnsi" w:hAnsiTheme="majorHAnsi"/>
          <w:sz w:val="20"/>
          <w:szCs w:val="20"/>
        </w:rPr>
        <w:t xml:space="preserve">Ms. </w:t>
      </w:r>
      <w:r w:rsidR="007A6548" w:rsidRPr="003A516E">
        <w:rPr>
          <w:rFonts w:asciiTheme="majorHAnsi" w:hAnsiTheme="majorHAnsi"/>
          <w:sz w:val="20"/>
          <w:szCs w:val="20"/>
        </w:rPr>
        <w:t xml:space="preserve">Aleyda </w:t>
      </w:r>
      <w:proofErr w:type="spellStart"/>
      <w:r w:rsidR="007A6548" w:rsidRPr="003A516E">
        <w:rPr>
          <w:rFonts w:asciiTheme="majorHAnsi" w:hAnsiTheme="majorHAnsi"/>
          <w:sz w:val="20"/>
          <w:szCs w:val="20"/>
        </w:rPr>
        <w:t>Licón</w:t>
      </w:r>
      <w:proofErr w:type="spellEnd"/>
    </w:p>
    <w:p w14:paraId="50588D6C" w14:textId="14542504" w:rsidR="007A6548" w:rsidRPr="003A516E" w:rsidRDefault="007A6548" w:rsidP="00FF6A36">
      <w:pPr>
        <w:spacing w:after="0" w:line="240" w:lineRule="auto"/>
        <w:rPr>
          <w:rFonts w:asciiTheme="majorHAnsi" w:hAnsiTheme="majorHAnsi"/>
          <w:sz w:val="20"/>
          <w:szCs w:val="20"/>
        </w:rPr>
      </w:pPr>
      <w:r w:rsidRPr="003A516E">
        <w:rPr>
          <w:rFonts w:asciiTheme="majorHAnsi" w:hAnsiTheme="majorHAnsi"/>
          <w:sz w:val="20"/>
          <w:szCs w:val="20"/>
        </w:rPr>
        <w:t>International Marketing Director</w:t>
      </w:r>
    </w:p>
    <w:p w14:paraId="70363EA0" w14:textId="77777777" w:rsidR="007A6548" w:rsidRPr="003A516E" w:rsidRDefault="007A6548" w:rsidP="00FF6A36">
      <w:pPr>
        <w:spacing w:after="0" w:line="240" w:lineRule="auto"/>
        <w:rPr>
          <w:rFonts w:asciiTheme="majorHAnsi" w:hAnsiTheme="majorHAnsi"/>
          <w:sz w:val="20"/>
          <w:szCs w:val="20"/>
        </w:rPr>
      </w:pPr>
      <w:hyperlink r:id="rId6" w:history="1">
        <w:r w:rsidRPr="003A516E">
          <w:rPr>
            <w:rStyle w:val="Hyperlink"/>
            <w:rFonts w:asciiTheme="majorHAnsi" w:hAnsiTheme="majorHAnsi"/>
            <w:sz w:val="20"/>
            <w:szCs w:val="20"/>
          </w:rPr>
          <w:t>aleyda.licon@temposatis.com</w:t>
        </w:r>
      </w:hyperlink>
    </w:p>
    <w:p w14:paraId="6C0D6A85" w14:textId="77777777" w:rsidR="007A6548" w:rsidRPr="003A516E" w:rsidRDefault="007A6548" w:rsidP="00FF6A36">
      <w:pPr>
        <w:spacing w:after="0" w:line="240" w:lineRule="auto"/>
        <w:rPr>
          <w:rFonts w:asciiTheme="majorHAnsi" w:hAnsiTheme="majorHAnsi"/>
          <w:sz w:val="20"/>
          <w:szCs w:val="20"/>
        </w:rPr>
      </w:pPr>
      <w:r w:rsidRPr="003A516E">
        <w:rPr>
          <w:rFonts w:asciiTheme="majorHAnsi" w:hAnsiTheme="majorHAnsi"/>
          <w:sz w:val="20"/>
          <w:szCs w:val="20"/>
        </w:rPr>
        <w:t>M. +52 56 6674 3396</w:t>
      </w:r>
    </w:p>
    <w:p w14:paraId="42305EAB" w14:textId="77777777" w:rsidR="00DA3623" w:rsidRPr="003A516E" w:rsidRDefault="00DA3623" w:rsidP="00FF6A36">
      <w:pPr>
        <w:spacing w:after="0" w:line="240" w:lineRule="auto"/>
        <w:rPr>
          <w:rFonts w:asciiTheme="majorHAnsi" w:hAnsiTheme="majorHAnsi"/>
          <w:sz w:val="20"/>
          <w:szCs w:val="20"/>
        </w:rPr>
      </w:pPr>
    </w:p>
    <w:p w14:paraId="57F21680" w14:textId="7B2B3EF6" w:rsidR="00DA3623" w:rsidRPr="003A516E" w:rsidRDefault="00DA3623" w:rsidP="00DA3623">
      <w:pPr>
        <w:spacing w:after="0" w:line="240" w:lineRule="auto"/>
        <w:rPr>
          <w:rFonts w:asciiTheme="majorHAnsi" w:hAnsiTheme="majorHAnsi"/>
          <w:b/>
          <w:bCs/>
          <w:color w:val="0F4761" w:themeColor="accent1" w:themeShade="BF"/>
          <w:sz w:val="20"/>
          <w:szCs w:val="20"/>
        </w:rPr>
      </w:pPr>
      <w:r w:rsidRPr="003A516E">
        <w:rPr>
          <w:rFonts w:asciiTheme="majorHAnsi" w:hAnsiTheme="majorHAnsi"/>
          <w:b/>
          <w:bCs/>
          <w:color w:val="0F4761" w:themeColor="accent1" w:themeShade="BF"/>
          <w:sz w:val="20"/>
          <w:szCs w:val="20"/>
        </w:rPr>
        <w:t>Commercial</w:t>
      </w:r>
    </w:p>
    <w:p w14:paraId="7D55FFF7" w14:textId="77777777" w:rsidR="00DA3623" w:rsidRPr="003A516E" w:rsidRDefault="00DA3623" w:rsidP="00DA3623">
      <w:pPr>
        <w:spacing w:after="0" w:line="240" w:lineRule="auto"/>
        <w:rPr>
          <w:rFonts w:asciiTheme="majorHAnsi" w:hAnsiTheme="majorHAnsi"/>
          <w:sz w:val="20"/>
          <w:szCs w:val="20"/>
        </w:rPr>
      </w:pPr>
      <w:r w:rsidRPr="003A516E">
        <w:rPr>
          <w:rFonts w:asciiTheme="majorHAnsi" w:hAnsiTheme="majorHAnsi"/>
          <w:sz w:val="20"/>
          <w:szCs w:val="20"/>
        </w:rPr>
        <w:t>Mr. Boon Chong Soon</w:t>
      </w:r>
    </w:p>
    <w:p w14:paraId="6749B445" w14:textId="77777777" w:rsidR="00DA3623" w:rsidRPr="003A516E" w:rsidRDefault="00DA3623" w:rsidP="00DA3623">
      <w:pPr>
        <w:spacing w:after="0" w:line="240" w:lineRule="auto"/>
        <w:rPr>
          <w:rFonts w:asciiTheme="majorHAnsi" w:hAnsiTheme="majorHAnsi"/>
          <w:sz w:val="20"/>
          <w:szCs w:val="20"/>
        </w:rPr>
      </w:pPr>
      <w:r w:rsidRPr="003A516E">
        <w:rPr>
          <w:rFonts w:asciiTheme="majorHAnsi" w:hAnsiTheme="majorHAnsi"/>
          <w:sz w:val="20"/>
          <w:szCs w:val="20"/>
        </w:rPr>
        <w:t xml:space="preserve">Co-Founder </w:t>
      </w:r>
      <w:proofErr w:type="spellStart"/>
      <w:r w:rsidRPr="003A516E">
        <w:rPr>
          <w:rFonts w:asciiTheme="majorHAnsi" w:hAnsiTheme="majorHAnsi"/>
          <w:sz w:val="20"/>
          <w:szCs w:val="20"/>
        </w:rPr>
        <w:t>Temposatis</w:t>
      </w:r>
      <w:proofErr w:type="spellEnd"/>
      <w:r w:rsidRPr="003A516E">
        <w:rPr>
          <w:rFonts w:asciiTheme="majorHAnsi" w:hAnsiTheme="majorHAnsi"/>
          <w:sz w:val="20"/>
          <w:szCs w:val="20"/>
        </w:rPr>
        <w:t xml:space="preserve"> LAB </w:t>
      </w:r>
    </w:p>
    <w:p w14:paraId="1195998E" w14:textId="77777777" w:rsidR="00DA3623" w:rsidRPr="003A516E" w:rsidRDefault="00DA3623" w:rsidP="00DA3623">
      <w:pPr>
        <w:spacing w:after="0" w:line="240" w:lineRule="auto"/>
        <w:rPr>
          <w:rFonts w:asciiTheme="majorHAnsi" w:hAnsiTheme="majorHAnsi"/>
          <w:sz w:val="20"/>
          <w:szCs w:val="20"/>
        </w:rPr>
      </w:pPr>
      <w:hyperlink r:id="rId7" w:history="1">
        <w:r w:rsidRPr="003A516E">
          <w:rPr>
            <w:rStyle w:val="Hyperlink"/>
            <w:rFonts w:asciiTheme="majorHAnsi" w:hAnsiTheme="majorHAnsi"/>
            <w:sz w:val="20"/>
            <w:szCs w:val="20"/>
          </w:rPr>
          <w:t>boonchong.soon@temposatis.com</w:t>
        </w:r>
      </w:hyperlink>
    </w:p>
    <w:p w14:paraId="5DBC25B7" w14:textId="2B09F499" w:rsidR="001A1668" w:rsidRPr="003A516E" w:rsidRDefault="00DA3623" w:rsidP="00FF6A36">
      <w:pPr>
        <w:spacing w:after="0" w:line="240" w:lineRule="auto"/>
        <w:rPr>
          <w:rFonts w:asciiTheme="majorHAnsi" w:hAnsiTheme="majorHAnsi"/>
          <w:sz w:val="20"/>
          <w:szCs w:val="20"/>
        </w:rPr>
      </w:pPr>
      <w:r w:rsidRPr="003A516E">
        <w:rPr>
          <w:rFonts w:asciiTheme="majorHAnsi" w:hAnsiTheme="majorHAnsi"/>
          <w:sz w:val="20"/>
          <w:szCs w:val="20"/>
        </w:rPr>
        <w:t>M. +41 78 319 3183</w:t>
      </w:r>
    </w:p>
    <w:sectPr w:rsidR="001A1668" w:rsidRPr="003A516E" w:rsidSect="00D76E8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1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D897" w14:textId="77777777" w:rsidR="00AC13E4" w:rsidRDefault="00AC13E4" w:rsidP="004C5787">
      <w:pPr>
        <w:spacing w:after="0" w:line="240" w:lineRule="auto"/>
      </w:pPr>
      <w:r>
        <w:separator/>
      </w:r>
    </w:p>
  </w:endnote>
  <w:endnote w:type="continuationSeparator" w:id="0">
    <w:p w14:paraId="39E61AA1" w14:textId="77777777" w:rsidR="00AC13E4" w:rsidRDefault="00AC13E4" w:rsidP="004C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ea Normal Thin">
    <w:altName w:val="Calibri"/>
    <w:panose1 w:val="00000000000000000000"/>
    <w:charset w:val="00"/>
    <w:family w:val="modern"/>
    <w:notTrueType/>
    <w:pitch w:val="variable"/>
    <w:sig w:usb0="A00000FF" w:usb1="400020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1C1B" w14:textId="77777777" w:rsidR="00367D72" w:rsidRDefault="00367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EF83" w14:textId="25F05B6B" w:rsidR="003F5EEC" w:rsidRDefault="003F5EEC" w:rsidP="003F5EEC">
    <w:pPr>
      <w:pStyle w:val="Footer"/>
      <w:tabs>
        <w:tab w:val="clear" w:pos="4419"/>
        <w:tab w:val="clear" w:pos="8838"/>
      </w:tabs>
      <w:ind w:left="90"/>
      <w:rPr>
        <w:rFonts w:ascii="Area Normal Thin" w:hAnsi="Area Normal Thin"/>
        <w:smallCaps/>
        <w:sz w:val="16"/>
      </w:rPr>
    </w:pPr>
  </w:p>
  <w:p w14:paraId="0BBDD0CE" w14:textId="77777777" w:rsidR="008B26BD" w:rsidRDefault="008B26BD" w:rsidP="00D76E86">
    <w:pPr>
      <w:pStyle w:val="Footer"/>
      <w:tabs>
        <w:tab w:val="clear" w:pos="4419"/>
        <w:tab w:val="clear" w:pos="8838"/>
      </w:tabs>
      <w:ind w:left="90"/>
      <w:jc w:val="center"/>
      <w:rPr>
        <w:rFonts w:ascii="Area Normal Thin" w:hAnsi="Area Normal Thin"/>
        <w:smallCaps/>
        <w:sz w:val="14"/>
        <w:szCs w:val="14"/>
      </w:rPr>
    </w:pPr>
  </w:p>
  <w:p w14:paraId="362240EE" w14:textId="76E6B515" w:rsidR="003F5EEC" w:rsidRPr="008B26BD" w:rsidRDefault="003F5EEC" w:rsidP="00D76E86">
    <w:pPr>
      <w:pStyle w:val="Footer"/>
      <w:tabs>
        <w:tab w:val="clear" w:pos="4419"/>
        <w:tab w:val="clear" w:pos="8838"/>
      </w:tabs>
      <w:ind w:left="90"/>
      <w:jc w:val="center"/>
      <w:rPr>
        <w:rFonts w:ascii="Area Normal Thin" w:hAnsi="Area Normal Thin"/>
        <w:smallCaps/>
        <w:sz w:val="14"/>
        <w:szCs w:val="14"/>
      </w:rPr>
    </w:pPr>
    <w:r w:rsidRPr="008B26BD">
      <w:rPr>
        <w:rFonts w:ascii="Area Normal Thin" w:hAnsi="Area Normal Thin"/>
        <w:smallCaps/>
        <w:sz w:val="14"/>
        <w:szCs w:val="14"/>
      </w:rPr>
      <w:t xml:space="preserve">An Exclusive </w:t>
    </w:r>
    <w:r w:rsidR="00F97275" w:rsidRPr="008B26BD">
      <w:rPr>
        <w:rFonts w:ascii="Area Normal Thin" w:hAnsi="Area Normal Thin"/>
        <w:smallCaps/>
        <w:sz w:val="14"/>
        <w:szCs w:val="14"/>
      </w:rPr>
      <w:t>P</w:t>
    </w:r>
    <w:r w:rsidRPr="008B26BD">
      <w:rPr>
        <w:rFonts w:ascii="Area Normal Thin" w:hAnsi="Area Normal Thin"/>
        <w:smallCaps/>
        <w:sz w:val="14"/>
        <w:szCs w:val="14"/>
      </w:rPr>
      <w:t>artnership with</w:t>
    </w:r>
  </w:p>
  <w:p w14:paraId="38B7448C" w14:textId="10EFD6AA" w:rsidR="000D0F5C" w:rsidRDefault="00D76E86" w:rsidP="000D0F5C">
    <w:pPr>
      <w:pStyle w:val="Footer"/>
      <w:jc w:val="center"/>
    </w:pPr>
    <w:r>
      <w:rPr>
        <w:noProof/>
      </w:rPr>
      <w:drawing>
        <wp:anchor distT="0" distB="0" distL="114300" distR="114300" simplePos="0" relativeHeight="251657216" behindDoc="0" locked="0" layoutInCell="1" allowOverlap="1" wp14:anchorId="5B21B457" wp14:editId="7D6031FC">
          <wp:simplePos x="0" y="0"/>
          <wp:positionH relativeFrom="margin">
            <wp:align>center</wp:align>
          </wp:positionH>
          <wp:positionV relativeFrom="paragraph">
            <wp:posOffset>91440</wp:posOffset>
          </wp:positionV>
          <wp:extent cx="1057275" cy="243840"/>
          <wp:effectExtent l="0" t="0" r="9525" b="0"/>
          <wp:wrapSquare wrapText="bothSides"/>
          <wp:docPr id="1110319864" name="Imagen 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74489" name="Imagen 2" descr="Forma&#10;&#10;El contenido generado por IA puede ser incorrecto."/>
                  <pic:cNvPicPr/>
                </pic:nvPicPr>
                <pic:blipFill rotWithShape="1">
                  <a:blip r:embed="rId1">
                    <a:extLst>
                      <a:ext uri="{28A0092B-C50C-407E-A947-70E740481C1C}">
                        <a14:useLocalDpi xmlns:a14="http://schemas.microsoft.com/office/drawing/2010/main" val="0"/>
                      </a:ext>
                    </a:extLst>
                  </a:blip>
                  <a:srcRect t="27001" b="24997"/>
                  <a:stretch>
                    <a:fillRect/>
                  </a:stretch>
                </pic:blipFill>
                <pic:spPr bwMode="auto">
                  <a:xfrm>
                    <a:off x="0" y="0"/>
                    <a:ext cx="1057275" cy="243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5AAF4E" w14:textId="77777777" w:rsidR="003F5EEC" w:rsidRPr="003F5EEC" w:rsidRDefault="003F5EEC" w:rsidP="003F5EEC">
    <w:pPr>
      <w:pStyle w:val="Footer"/>
      <w:jc w:val="center"/>
      <w:rPr>
        <w:rFonts w:ascii="Area Normal Thin" w:hAnsi="Area Normal Thin"/>
        <w:smallCaps/>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7095" w14:textId="77777777" w:rsidR="00367D72" w:rsidRDefault="00367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D05D" w14:textId="77777777" w:rsidR="00AC13E4" w:rsidRDefault="00AC13E4" w:rsidP="004C5787">
      <w:pPr>
        <w:spacing w:after="0" w:line="240" w:lineRule="auto"/>
      </w:pPr>
      <w:r>
        <w:separator/>
      </w:r>
    </w:p>
  </w:footnote>
  <w:footnote w:type="continuationSeparator" w:id="0">
    <w:p w14:paraId="4AAEB70A" w14:textId="77777777" w:rsidR="00AC13E4" w:rsidRDefault="00AC13E4" w:rsidP="004C5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A799" w14:textId="77777777" w:rsidR="00367D72" w:rsidRDefault="00367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1DC5" w14:textId="56524079" w:rsidR="004C5787" w:rsidRDefault="004C5787" w:rsidP="004C5787">
    <w:pPr>
      <w:pStyle w:val="Header"/>
      <w:jc w:val="center"/>
      <w:rPr>
        <w:lang w:val="es-MX"/>
      </w:rPr>
    </w:pPr>
    <w:r>
      <w:rPr>
        <w:noProof/>
        <w:lang w:val="es-MX"/>
      </w:rPr>
      <w:drawing>
        <wp:inline distT="0" distB="0" distL="0" distR="0" wp14:anchorId="17494560" wp14:editId="7FD6CB8E">
          <wp:extent cx="1072763" cy="720970"/>
          <wp:effectExtent l="0" t="0" r="0" b="3175"/>
          <wp:docPr id="859894215"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843247" name="Imagen 1"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82826" cy="727733"/>
                  </a:xfrm>
                  <a:prstGeom prst="rect">
                    <a:avLst/>
                  </a:prstGeom>
                </pic:spPr>
              </pic:pic>
            </a:graphicData>
          </a:graphic>
        </wp:inline>
      </w:drawing>
    </w:r>
  </w:p>
  <w:p w14:paraId="5CD30780" w14:textId="77777777" w:rsidR="004C5787" w:rsidRDefault="004C5787" w:rsidP="004C5787">
    <w:pPr>
      <w:pStyle w:val="Header"/>
      <w:jc w:val="center"/>
      <w:rPr>
        <w:lang w:val="es-MX"/>
      </w:rPr>
    </w:pPr>
  </w:p>
  <w:p w14:paraId="226B6CDE" w14:textId="77777777" w:rsidR="004C5787" w:rsidRPr="004C5787" w:rsidRDefault="004C5787" w:rsidP="004C5787">
    <w:pPr>
      <w:pStyle w:val="Header"/>
      <w:jc w:val="cente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2CBD" w14:textId="77777777" w:rsidR="00367D72" w:rsidRDefault="00367D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B2"/>
    <w:rsid w:val="00002B43"/>
    <w:rsid w:val="00005073"/>
    <w:rsid w:val="0000792F"/>
    <w:rsid w:val="000231B8"/>
    <w:rsid w:val="00023C46"/>
    <w:rsid w:val="000317D6"/>
    <w:rsid w:val="00055E74"/>
    <w:rsid w:val="0006261D"/>
    <w:rsid w:val="0006384B"/>
    <w:rsid w:val="00074A1B"/>
    <w:rsid w:val="00082E27"/>
    <w:rsid w:val="000877C8"/>
    <w:rsid w:val="00095685"/>
    <w:rsid w:val="000A12C7"/>
    <w:rsid w:val="000B2186"/>
    <w:rsid w:val="000C632E"/>
    <w:rsid w:val="000D0F5C"/>
    <w:rsid w:val="000E02B6"/>
    <w:rsid w:val="000E1AC0"/>
    <w:rsid w:val="000E5F8C"/>
    <w:rsid w:val="00100851"/>
    <w:rsid w:val="00104285"/>
    <w:rsid w:val="00107378"/>
    <w:rsid w:val="00111AE3"/>
    <w:rsid w:val="00131367"/>
    <w:rsid w:val="00131619"/>
    <w:rsid w:val="00132A38"/>
    <w:rsid w:val="00136B23"/>
    <w:rsid w:val="00150C0C"/>
    <w:rsid w:val="00160C24"/>
    <w:rsid w:val="00172D04"/>
    <w:rsid w:val="00192D72"/>
    <w:rsid w:val="00195776"/>
    <w:rsid w:val="001A1668"/>
    <w:rsid w:val="001A64EF"/>
    <w:rsid w:val="001B2267"/>
    <w:rsid w:val="001B2E85"/>
    <w:rsid w:val="001B78E8"/>
    <w:rsid w:val="001B7F7C"/>
    <w:rsid w:val="001E3064"/>
    <w:rsid w:val="001E6F74"/>
    <w:rsid w:val="001F015B"/>
    <w:rsid w:val="0021357E"/>
    <w:rsid w:val="00221633"/>
    <w:rsid w:val="00223519"/>
    <w:rsid w:val="00224DD2"/>
    <w:rsid w:val="00240AEA"/>
    <w:rsid w:val="00255A01"/>
    <w:rsid w:val="0028079C"/>
    <w:rsid w:val="00281C63"/>
    <w:rsid w:val="00284DE5"/>
    <w:rsid w:val="002A4500"/>
    <w:rsid w:val="002B0480"/>
    <w:rsid w:val="002E0A3B"/>
    <w:rsid w:val="002E7B03"/>
    <w:rsid w:val="00302322"/>
    <w:rsid w:val="003347BF"/>
    <w:rsid w:val="00354A55"/>
    <w:rsid w:val="00367D72"/>
    <w:rsid w:val="003711B5"/>
    <w:rsid w:val="00371660"/>
    <w:rsid w:val="00372854"/>
    <w:rsid w:val="00373AA8"/>
    <w:rsid w:val="00373ED1"/>
    <w:rsid w:val="00391339"/>
    <w:rsid w:val="0039411D"/>
    <w:rsid w:val="003A1B0E"/>
    <w:rsid w:val="003A516E"/>
    <w:rsid w:val="003C5EF0"/>
    <w:rsid w:val="003D165B"/>
    <w:rsid w:val="003D7FF1"/>
    <w:rsid w:val="003F5EEC"/>
    <w:rsid w:val="00413D39"/>
    <w:rsid w:val="00417AE0"/>
    <w:rsid w:val="004241E1"/>
    <w:rsid w:val="004261FE"/>
    <w:rsid w:val="00435326"/>
    <w:rsid w:val="00443C9D"/>
    <w:rsid w:val="00460895"/>
    <w:rsid w:val="00466C92"/>
    <w:rsid w:val="00481170"/>
    <w:rsid w:val="004A4BAB"/>
    <w:rsid w:val="004C1683"/>
    <w:rsid w:val="004C1CB2"/>
    <w:rsid w:val="004C5787"/>
    <w:rsid w:val="004E3DD9"/>
    <w:rsid w:val="004E46EF"/>
    <w:rsid w:val="004E7F1A"/>
    <w:rsid w:val="004F09A3"/>
    <w:rsid w:val="004F1206"/>
    <w:rsid w:val="004F3C21"/>
    <w:rsid w:val="00500668"/>
    <w:rsid w:val="005025DB"/>
    <w:rsid w:val="005367E9"/>
    <w:rsid w:val="00540B99"/>
    <w:rsid w:val="0055203B"/>
    <w:rsid w:val="00566E0D"/>
    <w:rsid w:val="00567579"/>
    <w:rsid w:val="0058164D"/>
    <w:rsid w:val="00586409"/>
    <w:rsid w:val="005864F2"/>
    <w:rsid w:val="00590461"/>
    <w:rsid w:val="00591C10"/>
    <w:rsid w:val="005A7FA9"/>
    <w:rsid w:val="005B227F"/>
    <w:rsid w:val="005B4AD0"/>
    <w:rsid w:val="005C68E3"/>
    <w:rsid w:val="005D2F4B"/>
    <w:rsid w:val="005D4F1E"/>
    <w:rsid w:val="005F6E75"/>
    <w:rsid w:val="00625962"/>
    <w:rsid w:val="00660111"/>
    <w:rsid w:val="006662E2"/>
    <w:rsid w:val="0067586A"/>
    <w:rsid w:val="006934D7"/>
    <w:rsid w:val="00697B7B"/>
    <w:rsid w:val="006A25A8"/>
    <w:rsid w:val="006D677A"/>
    <w:rsid w:val="006E17C3"/>
    <w:rsid w:val="006E50C8"/>
    <w:rsid w:val="006E53C5"/>
    <w:rsid w:val="006E55A2"/>
    <w:rsid w:val="0070485A"/>
    <w:rsid w:val="00725346"/>
    <w:rsid w:val="00730E54"/>
    <w:rsid w:val="00740F90"/>
    <w:rsid w:val="00746A94"/>
    <w:rsid w:val="00762329"/>
    <w:rsid w:val="00775DD7"/>
    <w:rsid w:val="0079563D"/>
    <w:rsid w:val="007960DF"/>
    <w:rsid w:val="007A6548"/>
    <w:rsid w:val="007C0198"/>
    <w:rsid w:val="007C20E9"/>
    <w:rsid w:val="007E617B"/>
    <w:rsid w:val="007E66FD"/>
    <w:rsid w:val="008039AC"/>
    <w:rsid w:val="008067D6"/>
    <w:rsid w:val="00810299"/>
    <w:rsid w:val="008129A1"/>
    <w:rsid w:val="00814B4F"/>
    <w:rsid w:val="00817E3A"/>
    <w:rsid w:val="008245BC"/>
    <w:rsid w:val="00825E25"/>
    <w:rsid w:val="0083096C"/>
    <w:rsid w:val="0083554C"/>
    <w:rsid w:val="00836B36"/>
    <w:rsid w:val="0084082A"/>
    <w:rsid w:val="0085433D"/>
    <w:rsid w:val="00856681"/>
    <w:rsid w:val="008627E9"/>
    <w:rsid w:val="00876BB0"/>
    <w:rsid w:val="00896099"/>
    <w:rsid w:val="008A27D2"/>
    <w:rsid w:val="008A5FC3"/>
    <w:rsid w:val="008B26BD"/>
    <w:rsid w:val="008C1B62"/>
    <w:rsid w:val="008E2DDC"/>
    <w:rsid w:val="008F706D"/>
    <w:rsid w:val="009033A8"/>
    <w:rsid w:val="00913022"/>
    <w:rsid w:val="00950B4E"/>
    <w:rsid w:val="00965567"/>
    <w:rsid w:val="009A4959"/>
    <w:rsid w:val="009F2A4C"/>
    <w:rsid w:val="009F30B6"/>
    <w:rsid w:val="00A01A3B"/>
    <w:rsid w:val="00A219AB"/>
    <w:rsid w:val="00A266E3"/>
    <w:rsid w:val="00A26B88"/>
    <w:rsid w:val="00A337D7"/>
    <w:rsid w:val="00A52D8D"/>
    <w:rsid w:val="00A85D5B"/>
    <w:rsid w:val="00AA178F"/>
    <w:rsid w:val="00AC13E4"/>
    <w:rsid w:val="00AC6EA4"/>
    <w:rsid w:val="00AF4E2F"/>
    <w:rsid w:val="00B01566"/>
    <w:rsid w:val="00B06A89"/>
    <w:rsid w:val="00B1530B"/>
    <w:rsid w:val="00B206E0"/>
    <w:rsid w:val="00B3314B"/>
    <w:rsid w:val="00B42421"/>
    <w:rsid w:val="00B46241"/>
    <w:rsid w:val="00B5454B"/>
    <w:rsid w:val="00B61A08"/>
    <w:rsid w:val="00B7323D"/>
    <w:rsid w:val="00BC5B4E"/>
    <w:rsid w:val="00BE167A"/>
    <w:rsid w:val="00C10020"/>
    <w:rsid w:val="00C22214"/>
    <w:rsid w:val="00C50D73"/>
    <w:rsid w:val="00C57A80"/>
    <w:rsid w:val="00C60619"/>
    <w:rsid w:val="00C66994"/>
    <w:rsid w:val="00C84A95"/>
    <w:rsid w:val="00C87066"/>
    <w:rsid w:val="00C95338"/>
    <w:rsid w:val="00CA0CD3"/>
    <w:rsid w:val="00CA4755"/>
    <w:rsid w:val="00CE758C"/>
    <w:rsid w:val="00CF070B"/>
    <w:rsid w:val="00D03DF0"/>
    <w:rsid w:val="00D060B9"/>
    <w:rsid w:val="00D274E2"/>
    <w:rsid w:val="00D3721E"/>
    <w:rsid w:val="00D455D8"/>
    <w:rsid w:val="00D6546E"/>
    <w:rsid w:val="00D76E86"/>
    <w:rsid w:val="00D941B4"/>
    <w:rsid w:val="00DA0B1B"/>
    <w:rsid w:val="00DA3623"/>
    <w:rsid w:val="00DC4526"/>
    <w:rsid w:val="00DF5F36"/>
    <w:rsid w:val="00E02A96"/>
    <w:rsid w:val="00E122D0"/>
    <w:rsid w:val="00E17E87"/>
    <w:rsid w:val="00E3633E"/>
    <w:rsid w:val="00E374F6"/>
    <w:rsid w:val="00E431ED"/>
    <w:rsid w:val="00E81FA9"/>
    <w:rsid w:val="00E8764C"/>
    <w:rsid w:val="00EB220F"/>
    <w:rsid w:val="00EC42FD"/>
    <w:rsid w:val="00EE3264"/>
    <w:rsid w:val="00F05415"/>
    <w:rsid w:val="00F20208"/>
    <w:rsid w:val="00F221EA"/>
    <w:rsid w:val="00F35563"/>
    <w:rsid w:val="00F45D0E"/>
    <w:rsid w:val="00F512BC"/>
    <w:rsid w:val="00F675AE"/>
    <w:rsid w:val="00F97275"/>
    <w:rsid w:val="00FA2EBC"/>
    <w:rsid w:val="00FA4A5A"/>
    <w:rsid w:val="00FA7D72"/>
    <w:rsid w:val="00FC5538"/>
    <w:rsid w:val="00FE1574"/>
    <w:rsid w:val="00FE4871"/>
    <w:rsid w:val="00FF307F"/>
    <w:rsid w:val="00FF6A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B1328"/>
  <w15:chartTrackingRefBased/>
  <w15:docId w15:val="{6F6281A1-7F3A-479A-9645-2CD8FF8B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C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1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1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1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CB2"/>
    <w:rPr>
      <w:rFonts w:eastAsiaTheme="majorEastAsia" w:cstheme="majorBidi"/>
      <w:color w:val="272727" w:themeColor="text1" w:themeTint="D8"/>
    </w:rPr>
  </w:style>
  <w:style w:type="paragraph" w:styleId="Title">
    <w:name w:val="Title"/>
    <w:basedOn w:val="Normal"/>
    <w:next w:val="Normal"/>
    <w:link w:val="TitleChar"/>
    <w:uiPriority w:val="10"/>
    <w:qFormat/>
    <w:rsid w:val="004C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CB2"/>
    <w:pPr>
      <w:spacing w:before="160"/>
      <w:jc w:val="center"/>
    </w:pPr>
    <w:rPr>
      <w:i/>
      <w:iCs/>
      <w:color w:val="404040" w:themeColor="text1" w:themeTint="BF"/>
    </w:rPr>
  </w:style>
  <w:style w:type="character" w:customStyle="1" w:styleId="QuoteChar">
    <w:name w:val="Quote Char"/>
    <w:basedOn w:val="DefaultParagraphFont"/>
    <w:link w:val="Quote"/>
    <w:uiPriority w:val="29"/>
    <w:rsid w:val="004C1CB2"/>
    <w:rPr>
      <w:i/>
      <w:iCs/>
      <w:color w:val="404040" w:themeColor="text1" w:themeTint="BF"/>
    </w:rPr>
  </w:style>
  <w:style w:type="paragraph" w:styleId="ListParagraph">
    <w:name w:val="List Paragraph"/>
    <w:basedOn w:val="Normal"/>
    <w:uiPriority w:val="34"/>
    <w:qFormat/>
    <w:rsid w:val="004C1CB2"/>
    <w:pPr>
      <w:ind w:left="720"/>
      <w:contextualSpacing/>
    </w:pPr>
  </w:style>
  <w:style w:type="character" w:styleId="IntenseEmphasis">
    <w:name w:val="Intense Emphasis"/>
    <w:basedOn w:val="DefaultParagraphFont"/>
    <w:uiPriority w:val="21"/>
    <w:qFormat/>
    <w:rsid w:val="004C1CB2"/>
    <w:rPr>
      <w:i/>
      <w:iCs/>
      <w:color w:val="0F4761" w:themeColor="accent1" w:themeShade="BF"/>
    </w:rPr>
  </w:style>
  <w:style w:type="paragraph" w:styleId="IntenseQuote">
    <w:name w:val="Intense Quote"/>
    <w:basedOn w:val="Normal"/>
    <w:next w:val="Normal"/>
    <w:link w:val="IntenseQuoteChar"/>
    <w:uiPriority w:val="30"/>
    <w:qFormat/>
    <w:rsid w:val="004C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CB2"/>
    <w:rPr>
      <w:i/>
      <w:iCs/>
      <w:color w:val="0F4761" w:themeColor="accent1" w:themeShade="BF"/>
    </w:rPr>
  </w:style>
  <w:style w:type="character" w:styleId="IntenseReference">
    <w:name w:val="Intense Reference"/>
    <w:basedOn w:val="DefaultParagraphFont"/>
    <w:uiPriority w:val="32"/>
    <w:qFormat/>
    <w:rsid w:val="004C1CB2"/>
    <w:rPr>
      <w:b/>
      <w:bCs/>
      <w:smallCaps/>
      <w:color w:val="0F4761" w:themeColor="accent1" w:themeShade="BF"/>
      <w:spacing w:val="5"/>
    </w:rPr>
  </w:style>
  <w:style w:type="paragraph" w:styleId="Revision">
    <w:name w:val="Revision"/>
    <w:hidden/>
    <w:uiPriority w:val="99"/>
    <w:semiHidden/>
    <w:rsid w:val="00F20208"/>
    <w:pPr>
      <w:spacing w:after="0" w:line="240" w:lineRule="auto"/>
    </w:pPr>
  </w:style>
  <w:style w:type="character" w:styleId="SubtleEmphasis">
    <w:name w:val="Subtle Emphasis"/>
    <w:basedOn w:val="DefaultParagraphFont"/>
    <w:uiPriority w:val="19"/>
    <w:qFormat/>
    <w:rsid w:val="000877C8"/>
    <w:rPr>
      <w:i/>
      <w:iCs/>
      <w:color w:val="404040" w:themeColor="text1" w:themeTint="BF"/>
    </w:rPr>
  </w:style>
  <w:style w:type="paragraph" w:styleId="Header">
    <w:name w:val="header"/>
    <w:basedOn w:val="Normal"/>
    <w:link w:val="HeaderChar"/>
    <w:uiPriority w:val="99"/>
    <w:unhideWhenUsed/>
    <w:rsid w:val="004C5787"/>
    <w:pPr>
      <w:tabs>
        <w:tab w:val="center" w:pos="4419"/>
        <w:tab w:val="right" w:pos="8838"/>
      </w:tabs>
      <w:spacing w:after="0" w:line="240" w:lineRule="auto"/>
    </w:pPr>
  </w:style>
  <w:style w:type="character" w:customStyle="1" w:styleId="HeaderChar">
    <w:name w:val="Header Char"/>
    <w:basedOn w:val="DefaultParagraphFont"/>
    <w:link w:val="Header"/>
    <w:uiPriority w:val="99"/>
    <w:rsid w:val="004C5787"/>
    <w:rPr>
      <w:lang w:val="en-US"/>
    </w:rPr>
  </w:style>
  <w:style w:type="paragraph" w:styleId="Footer">
    <w:name w:val="footer"/>
    <w:basedOn w:val="Normal"/>
    <w:link w:val="FooterChar"/>
    <w:uiPriority w:val="99"/>
    <w:unhideWhenUsed/>
    <w:rsid w:val="004C5787"/>
    <w:pPr>
      <w:tabs>
        <w:tab w:val="center" w:pos="4419"/>
        <w:tab w:val="right" w:pos="8838"/>
      </w:tabs>
      <w:spacing w:after="0" w:line="240" w:lineRule="auto"/>
    </w:pPr>
  </w:style>
  <w:style w:type="character" w:customStyle="1" w:styleId="FooterChar">
    <w:name w:val="Footer Char"/>
    <w:basedOn w:val="DefaultParagraphFont"/>
    <w:link w:val="Footer"/>
    <w:uiPriority w:val="99"/>
    <w:rsid w:val="004C5787"/>
    <w:rPr>
      <w:lang w:val="en-US"/>
    </w:rPr>
  </w:style>
  <w:style w:type="character" w:styleId="Hyperlink">
    <w:name w:val="Hyperlink"/>
    <w:basedOn w:val="DefaultParagraphFont"/>
    <w:uiPriority w:val="99"/>
    <w:unhideWhenUsed/>
    <w:rsid w:val="007A65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boonchong.soon@temposati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yda.licon@temposatis.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1706</Words>
  <Characters>9743</Characters>
  <Application>Microsoft Office Word</Application>
  <DocSecurity>0</DocSecurity>
  <Lines>180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Wulf</dc:creator>
  <cp:keywords/>
  <dc:description/>
  <cp:lastModifiedBy>Emily Wulf</cp:lastModifiedBy>
  <cp:revision>7</cp:revision>
  <cp:lastPrinted>2026-01-10T14:22:00Z</cp:lastPrinted>
  <dcterms:created xsi:type="dcterms:W3CDTF">2026-03-12T16:35:00Z</dcterms:created>
  <dcterms:modified xsi:type="dcterms:W3CDTF">2026-03-23T19:29:00Z</dcterms:modified>
</cp:coreProperties>
</file>