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6E21" w14:textId="77777777" w:rsidR="00450588" w:rsidRDefault="004505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09305757" w14:textId="5C945E22" w:rsidR="00E11212" w:rsidRPr="00A203F5" w:rsidRDefault="00E112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A203F5">
        <w:rPr>
          <w:rFonts w:asciiTheme="minorHAnsi" w:hAnsiTheme="minorHAnsi" w:cstheme="minorHAnsi"/>
          <w:color w:val="000000"/>
          <w:sz w:val="20"/>
          <w:szCs w:val="20"/>
        </w:rPr>
        <w:t>Th</w:t>
      </w:r>
      <w:r w:rsidR="00857138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is strictly Limited Edition </w:t>
      </w:r>
      <w:r w:rsidR="00FD4446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series </w:t>
      </w:r>
      <w:r w:rsidR="00935A3E" w:rsidRPr="00A203F5">
        <w:rPr>
          <w:rFonts w:asciiTheme="minorHAnsi" w:hAnsiTheme="minorHAnsi" w:cstheme="minorHAnsi"/>
          <w:color w:val="000000"/>
          <w:sz w:val="20"/>
          <w:szCs w:val="20"/>
        </w:rPr>
        <w:t>is</w:t>
      </w:r>
      <w:r w:rsidR="00A4662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D4446" w:rsidRPr="00A203F5">
        <w:rPr>
          <w:rFonts w:asciiTheme="minorHAnsi" w:hAnsiTheme="minorHAnsi" w:cstheme="minorHAnsi"/>
          <w:color w:val="000000"/>
          <w:sz w:val="20"/>
          <w:szCs w:val="20"/>
        </w:rPr>
        <w:t>of 5 exceptional pieces only</w:t>
      </w:r>
      <w:r w:rsidR="00A4662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7B2C31" w:rsidRPr="00A203F5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="00144F7D" w:rsidRPr="00A203F5">
        <w:rPr>
          <w:rFonts w:asciiTheme="minorHAnsi" w:hAnsiTheme="minorHAnsi" w:cstheme="minorHAnsi"/>
          <w:color w:val="000000"/>
          <w:sz w:val="20"/>
          <w:szCs w:val="20"/>
        </w:rPr>
        <w:t>very</w:t>
      </w:r>
      <w:r w:rsidR="007B2C3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watch</w:t>
      </w:r>
      <w:r w:rsidR="00DF141C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E385B" w:rsidRPr="00A203F5">
        <w:rPr>
          <w:rFonts w:asciiTheme="minorHAnsi" w:hAnsiTheme="minorHAnsi" w:cstheme="minorHAnsi"/>
          <w:color w:val="000000"/>
          <w:sz w:val="20"/>
          <w:szCs w:val="20"/>
        </w:rPr>
        <w:t>is</w:t>
      </w:r>
      <w:r w:rsidR="00DF141C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unique</w:t>
      </w:r>
      <w:r w:rsidR="00B5624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36DDA">
        <w:rPr>
          <w:rFonts w:asciiTheme="minorHAnsi" w:hAnsiTheme="minorHAnsi" w:cstheme="minorHAnsi"/>
          <w:color w:val="000000"/>
          <w:sz w:val="20"/>
          <w:szCs w:val="20"/>
        </w:rPr>
        <w:t>and</w:t>
      </w:r>
      <w:r w:rsidR="00B5624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individually handcrafted.</w:t>
      </w:r>
      <w:r w:rsidR="00FD4446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44F7D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Each is </w:t>
      </w:r>
      <w:r w:rsidR="00FB221F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the </w:t>
      </w:r>
      <w:r w:rsidR="004F5C10" w:rsidRPr="00A203F5">
        <w:rPr>
          <w:rFonts w:asciiTheme="minorHAnsi" w:hAnsiTheme="minorHAnsi" w:cstheme="minorHAnsi"/>
          <w:color w:val="000000"/>
          <w:sz w:val="20"/>
          <w:szCs w:val="20"/>
        </w:rPr>
        <w:t>result</w:t>
      </w:r>
      <w:r w:rsidR="00A4662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D095A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of </w:t>
      </w:r>
      <w:r w:rsidR="00FB221F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a </w:t>
      </w:r>
      <w:r w:rsidR="00D50C58" w:rsidRPr="00A203F5">
        <w:rPr>
          <w:rFonts w:asciiTheme="minorHAnsi" w:hAnsiTheme="minorHAnsi" w:cstheme="minorHAnsi"/>
          <w:color w:val="000000"/>
          <w:sz w:val="20"/>
          <w:szCs w:val="20"/>
        </w:rPr>
        <w:t>3-</w:t>
      </w:r>
      <w:r w:rsidR="0057454B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way </w:t>
      </w:r>
      <w:r w:rsidR="00FB221F" w:rsidRPr="00A203F5">
        <w:rPr>
          <w:rFonts w:asciiTheme="minorHAnsi" w:hAnsiTheme="minorHAnsi" w:cstheme="minorHAnsi"/>
          <w:color w:val="000000"/>
          <w:sz w:val="20"/>
          <w:szCs w:val="20"/>
        </w:rPr>
        <w:t>collaboration</w:t>
      </w:r>
      <w:r w:rsidR="00D50C58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organized by Tad Kozh Association</w:t>
      </w:r>
      <w:r w:rsidR="00C50BB4" w:rsidRPr="00A203F5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="00E165DB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together </w:t>
      </w:r>
      <w:r w:rsidR="0057454B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with </w:t>
      </w:r>
      <w:r w:rsidR="00D30270" w:rsidRPr="00A203F5">
        <w:rPr>
          <w:rFonts w:asciiTheme="minorHAnsi" w:hAnsiTheme="minorHAnsi" w:cstheme="minorHAnsi"/>
          <w:color w:val="000000"/>
          <w:sz w:val="20"/>
          <w:szCs w:val="20"/>
        </w:rPr>
        <w:t>Atelier Stauffacher</w:t>
      </w:r>
      <w:r w:rsidR="00FD4446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A4478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for </w:t>
      </w:r>
      <w:r w:rsidR="009D522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Grand Feu </w:t>
      </w:r>
      <w:r w:rsidR="00FA4478" w:rsidRPr="00A203F5">
        <w:rPr>
          <w:rFonts w:asciiTheme="minorHAnsi" w:hAnsiTheme="minorHAnsi" w:cstheme="minorHAnsi"/>
          <w:color w:val="000000"/>
          <w:sz w:val="20"/>
          <w:szCs w:val="20"/>
        </w:rPr>
        <w:t>enamelling</w:t>
      </w:r>
      <w:r w:rsidR="000E35D5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expertise</w:t>
      </w:r>
      <w:r w:rsidR="005D60A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and </w:t>
      </w:r>
      <w:r w:rsidR="00FA4478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craftsmanship </w:t>
      </w:r>
      <w:r w:rsidR="00ED095A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and </w:t>
      </w:r>
      <w:r w:rsidR="00DC3C21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GENUS Watches for their </w:t>
      </w:r>
      <w:r w:rsidR="00C43399">
        <w:rPr>
          <w:rFonts w:asciiTheme="minorHAnsi" w:hAnsiTheme="minorHAnsi" w:cstheme="minorHAnsi"/>
          <w:color w:val="000000"/>
          <w:sz w:val="20"/>
          <w:szCs w:val="20"/>
        </w:rPr>
        <w:t xml:space="preserve">proven </w:t>
      </w:r>
      <w:r w:rsidR="00993AE2" w:rsidRPr="00A203F5">
        <w:rPr>
          <w:rFonts w:asciiTheme="minorHAnsi" w:hAnsiTheme="minorHAnsi" w:cstheme="minorHAnsi"/>
          <w:i/>
          <w:iCs/>
          <w:color w:val="000000"/>
          <w:sz w:val="20"/>
          <w:szCs w:val="20"/>
        </w:rPr>
        <w:t>Haute Horlogerie</w:t>
      </w:r>
      <w:r w:rsidR="00993AE2" w:rsidRPr="00A203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849DF" w:rsidRPr="00A203F5">
        <w:rPr>
          <w:rFonts w:asciiTheme="minorHAnsi" w:hAnsiTheme="minorHAnsi" w:cstheme="minorHAnsi"/>
          <w:color w:val="000000"/>
          <w:sz w:val="20"/>
          <w:szCs w:val="20"/>
        </w:rPr>
        <w:t>watchmaking</w:t>
      </w:r>
      <w:r w:rsidR="00C43399">
        <w:rPr>
          <w:rFonts w:asciiTheme="minorHAnsi" w:hAnsiTheme="minorHAnsi" w:cstheme="minorHAnsi"/>
          <w:color w:val="000000"/>
          <w:sz w:val="20"/>
          <w:szCs w:val="20"/>
        </w:rPr>
        <w:t xml:space="preserve"> skills.</w:t>
      </w:r>
    </w:p>
    <w:p w14:paraId="40186E27" w14:textId="77777777" w:rsidR="00450588" w:rsidRDefault="00450588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58F4C97D" w14:textId="77777777" w:rsidR="00A203F5" w:rsidRDefault="00A203F5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40186E28" w14:textId="77777777" w:rsidR="00450588" w:rsidRPr="003A5ECB" w:rsidRDefault="00A954CF">
      <w:pPr>
        <w:pBdr>
          <w:bottom w:val="single" w:sz="4" w:space="1" w:color="000000"/>
        </w:pBdr>
        <w:spacing w:after="120"/>
        <w:rPr>
          <w:rFonts w:ascii="Calibri" w:eastAsia="Helvetica Neue" w:hAnsi="Calibri" w:cs="Calibri"/>
          <w:b/>
          <w:smallCaps/>
          <w:color w:val="000000"/>
        </w:rPr>
      </w:pPr>
      <w:r w:rsidRPr="003A5ECB">
        <w:rPr>
          <w:rFonts w:ascii="Calibri" w:eastAsia="Helvetica Neue" w:hAnsi="Calibri" w:cs="Calibri"/>
          <w:b/>
          <w:smallCaps/>
          <w:color w:val="000000"/>
        </w:rPr>
        <w:t>DESCRIPTION</w:t>
      </w:r>
    </w:p>
    <w:p w14:paraId="40186E29" w14:textId="765FE759" w:rsidR="00450588" w:rsidRPr="003A5ECB" w:rsidRDefault="00A954CF">
      <w:pPr>
        <w:rPr>
          <w:rFonts w:ascii="Calibri" w:eastAsia="Helvetica Neue" w:hAnsi="Calibri" w:cs="Calibri"/>
          <w:color w:val="000000"/>
          <w:sz w:val="18"/>
          <w:szCs w:val="18"/>
        </w:rPr>
      </w:pPr>
      <w:r w:rsidRPr="003A5ECB">
        <w:rPr>
          <w:rFonts w:ascii="Calibri" w:eastAsia="Helvetica Neue" w:hAnsi="Calibri" w:cs="Calibri"/>
          <w:color w:val="000000"/>
          <w:sz w:val="18"/>
          <w:szCs w:val="18"/>
        </w:rPr>
        <w:t>Collection </w:t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  <w:t>GNS</w:t>
      </w:r>
      <w:r w:rsidR="003A5ECB">
        <w:rPr>
          <w:rFonts w:ascii="Calibri" w:eastAsia="Helvetica Neue" w:hAnsi="Calibri" w:cs="Calibri"/>
          <w:color w:val="000000"/>
          <w:sz w:val="18"/>
          <w:szCs w:val="18"/>
        </w:rPr>
        <w:t>2</w:t>
      </w:r>
    </w:p>
    <w:p w14:paraId="40186E2A" w14:textId="0E466375" w:rsidR="00450588" w:rsidRPr="003A5ECB" w:rsidRDefault="00A954CF">
      <w:pPr>
        <w:rPr>
          <w:rFonts w:ascii="Calibri" w:eastAsia="Helvetica Neue" w:hAnsi="Calibri" w:cs="Calibri"/>
          <w:color w:val="000000"/>
          <w:sz w:val="18"/>
          <w:szCs w:val="18"/>
        </w:rPr>
      </w:pPr>
      <w:r w:rsidRPr="003A5ECB">
        <w:rPr>
          <w:rFonts w:ascii="Calibri" w:eastAsia="Helvetica Neue" w:hAnsi="Calibri" w:cs="Calibri"/>
          <w:color w:val="000000"/>
          <w:sz w:val="18"/>
          <w:szCs w:val="18"/>
        </w:rPr>
        <w:t>Watch name</w:t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="00B72A25">
        <w:rPr>
          <w:rFonts w:ascii="Calibri" w:eastAsia="Helvetica Neue" w:hAnsi="Calibri" w:cs="Calibri"/>
          <w:color w:val="000000"/>
          <w:sz w:val="18"/>
          <w:szCs w:val="18"/>
        </w:rPr>
        <w:t>“</w:t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 xml:space="preserve">GNS2 </w:t>
      </w:r>
      <w:r w:rsidR="001B09FB">
        <w:rPr>
          <w:rFonts w:ascii="Calibri" w:eastAsia="Helvetica Neue" w:hAnsi="Calibri" w:cs="Calibri"/>
          <w:color w:val="000000"/>
          <w:sz w:val="18"/>
          <w:szCs w:val="18"/>
        </w:rPr>
        <w:t>“Les Flux du Temps</w:t>
      </w:r>
      <w:r w:rsidR="00B72A25">
        <w:rPr>
          <w:rFonts w:ascii="Calibri" w:eastAsia="Helvetica Neue" w:hAnsi="Calibri" w:cs="Calibri"/>
          <w:color w:val="000000"/>
          <w:sz w:val="18"/>
          <w:szCs w:val="18"/>
        </w:rPr>
        <w:t>”</w:t>
      </w:r>
    </w:p>
    <w:p w14:paraId="40186E2B" w14:textId="1A7E2DFC" w:rsidR="00450588" w:rsidRPr="003A5ECB" w:rsidRDefault="00A954CF">
      <w:pPr>
        <w:rPr>
          <w:rFonts w:ascii="Calibri" w:eastAsia="Helvetica Neue" w:hAnsi="Calibri" w:cs="Calibri"/>
          <w:color w:val="000000"/>
          <w:sz w:val="18"/>
          <w:szCs w:val="18"/>
        </w:rPr>
      </w:pPr>
      <w:r w:rsidRPr="003A5ECB">
        <w:rPr>
          <w:rFonts w:ascii="Calibri" w:eastAsia="Helvetica Neue" w:hAnsi="Calibri" w:cs="Calibri"/>
          <w:color w:val="000000"/>
          <w:sz w:val="18"/>
          <w:szCs w:val="18"/>
        </w:rPr>
        <w:t>Material</w:t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="00D365F5">
        <w:rPr>
          <w:rFonts w:ascii="Calibri" w:eastAsia="Helvetica Neue" w:hAnsi="Calibri" w:cs="Calibri"/>
          <w:color w:val="000000"/>
          <w:sz w:val="18"/>
          <w:szCs w:val="18"/>
        </w:rPr>
        <w:t xml:space="preserve">Grade 5 </w:t>
      </w:r>
      <w:r w:rsidR="00946A5D">
        <w:rPr>
          <w:rFonts w:ascii="Calibri" w:eastAsia="Helvetica Neue" w:hAnsi="Calibri" w:cs="Calibri"/>
          <w:color w:val="000000"/>
          <w:sz w:val="18"/>
          <w:szCs w:val="18"/>
        </w:rPr>
        <w:t>t</w:t>
      </w:r>
      <w:r w:rsidR="00D365F5">
        <w:rPr>
          <w:rFonts w:ascii="Calibri" w:eastAsia="Helvetica Neue" w:hAnsi="Calibri" w:cs="Calibri"/>
          <w:color w:val="000000"/>
          <w:sz w:val="18"/>
          <w:szCs w:val="18"/>
        </w:rPr>
        <w:t>itanium</w:t>
      </w:r>
      <w:r w:rsidR="007C5B5E">
        <w:rPr>
          <w:rFonts w:ascii="Calibri" w:eastAsia="Helvetica Neue" w:hAnsi="Calibri" w:cs="Calibri"/>
          <w:color w:val="000000"/>
          <w:sz w:val="18"/>
          <w:szCs w:val="18"/>
        </w:rPr>
        <w:t xml:space="preserve"> (T5)</w:t>
      </w:r>
    </w:p>
    <w:p w14:paraId="05D5F2A7" w14:textId="77777777" w:rsidR="00C64DEB" w:rsidRDefault="00A954CF">
      <w:pPr>
        <w:rPr>
          <w:rFonts w:ascii="Calibri" w:eastAsia="Helvetica Neue" w:hAnsi="Calibri" w:cs="Calibri"/>
          <w:color w:val="000000"/>
          <w:sz w:val="18"/>
          <w:szCs w:val="18"/>
        </w:rPr>
      </w:pPr>
      <w:r w:rsidRPr="003A5ECB">
        <w:rPr>
          <w:rFonts w:ascii="Calibri" w:eastAsia="Helvetica Neue" w:hAnsi="Calibri" w:cs="Calibri"/>
          <w:color w:val="000000"/>
          <w:sz w:val="18"/>
          <w:szCs w:val="18"/>
        </w:rPr>
        <w:t>Watch reference</w:t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Pr="003A5ECB">
        <w:rPr>
          <w:rFonts w:ascii="Calibri" w:eastAsia="Helvetica Neue" w:hAnsi="Calibri" w:cs="Calibri"/>
          <w:color w:val="000000"/>
          <w:sz w:val="18"/>
          <w:szCs w:val="18"/>
        </w:rPr>
        <w:tab/>
        <w:t xml:space="preserve">GNS2 </w:t>
      </w:r>
      <w:r w:rsidR="004525F7">
        <w:rPr>
          <w:rFonts w:ascii="Calibri" w:eastAsia="Helvetica Neue" w:hAnsi="Calibri" w:cs="Calibri"/>
          <w:color w:val="000000"/>
          <w:sz w:val="18"/>
          <w:szCs w:val="18"/>
        </w:rPr>
        <w:t>T5</w:t>
      </w:r>
      <w:r w:rsidR="00D26922">
        <w:rPr>
          <w:rFonts w:ascii="Calibri" w:eastAsia="Helvetica Neue" w:hAnsi="Calibri" w:cs="Calibri"/>
          <w:color w:val="000000"/>
          <w:sz w:val="18"/>
          <w:szCs w:val="18"/>
        </w:rPr>
        <w:t xml:space="preserve"> </w:t>
      </w:r>
      <w:r w:rsidR="00E70C0D">
        <w:rPr>
          <w:rFonts w:ascii="Calibri" w:eastAsia="Helvetica Neue" w:hAnsi="Calibri" w:cs="Calibri"/>
          <w:color w:val="000000"/>
          <w:sz w:val="18"/>
          <w:szCs w:val="18"/>
        </w:rPr>
        <w:t>0124/xx</w:t>
      </w:r>
    </w:p>
    <w:p w14:paraId="40186E2D" w14:textId="5D92D048" w:rsidR="00450588" w:rsidRDefault="00C64DEB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Calibri" w:eastAsia="Helvetica Neue" w:hAnsi="Calibri" w:cs="Calibri"/>
          <w:color w:val="000000"/>
          <w:sz w:val="18"/>
          <w:szCs w:val="18"/>
        </w:rPr>
        <w:t>Limited Edition</w:t>
      </w:r>
      <w:r>
        <w:rPr>
          <w:rFonts w:ascii="Calibri" w:eastAsia="Helvetica Neue" w:hAnsi="Calibri" w:cs="Calibri"/>
          <w:color w:val="000000"/>
          <w:sz w:val="18"/>
          <w:szCs w:val="18"/>
        </w:rPr>
        <w:tab/>
      </w:r>
      <w:r>
        <w:rPr>
          <w:rFonts w:ascii="Calibri" w:eastAsia="Helvetica Neue" w:hAnsi="Calibri" w:cs="Calibri"/>
          <w:color w:val="000000"/>
          <w:sz w:val="18"/>
          <w:szCs w:val="18"/>
        </w:rPr>
        <w:tab/>
      </w:r>
      <w:r w:rsidR="00BC7608">
        <w:rPr>
          <w:rFonts w:ascii="Calibri" w:eastAsia="Helvetica Neue" w:hAnsi="Calibri" w:cs="Calibri"/>
          <w:color w:val="000000"/>
          <w:sz w:val="18"/>
          <w:szCs w:val="18"/>
        </w:rPr>
        <w:t>5 pieces only</w:t>
      </w:r>
      <w:r w:rsidR="00A954CF">
        <w:rPr>
          <w:rFonts w:ascii="Helvetica Neue" w:eastAsia="Helvetica Neue" w:hAnsi="Helvetica Neue" w:cs="Helvetica Neue"/>
          <w:color w:val="000000"/>
          <w:sz w:val="18"/>
          <w:szCs w:val="18"/>
        </w:rPr>
        <w:br/>
      </w:r>
    </w:p>
    <w:p w14:paraId="40186E2E" w14:textId="04416E21" w:rsidR="00450588" w:rsidRPr="005C352D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5C352D">
        <w:rPr>
          <w:rFonts w:asciiTheme="minorHAnsi" w:eastAsia="Helvetica Neue" w:hAnsiTheme="minorHAnsi" w:cstheme="minorHAnsi"/>
          <w:b/>
          <w:smallCaps/>
          <w:color w:val="000000"/>
        </w:rPr>
        <w:t>CASE</w:t>
      </w:r>
      <w:r w:rsidR="00AB1C83">
        <w:rPr>
          <w:rFonts w:asciiTheme="minorHAnsi" w:eastAsia="Helvetica Neue" w:hAnsiTheme="minorHAnsi" w:cstheme="minorHAnsi"/>
          <w:b/>
          <w:smallCaps/>
          <w:color w:val="000000"/>
        </w:rPr>
        <w:t xml:space="preserve"> &amp; DIAL</w:t>
      </w:r>
    </w:p>
    <w:p w14:paraId="40186E2F" w14:textId="3E3C842C" w:rsidR="00450588" w:rsidRPr="005C352D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Material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7C5B5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Grade 5 </w:t>
      </w:r>
      <w:r w:rsidR="00946A5D">
        <w:rPr>
          <w:rFonts w:asciiTheme="minorHAnsi" w:eastAsia="Helvetica Neue" w:hAnsiTheme="minorHAnsi" w:cstheme="minorHAnsi"/>
          <w:color w:val="000000"/>
          <w:sz w:val="18"/>
          <w:szCs w:val="18"/>
        </w:rPr>
        <w:t>t</w:t>
      </w:r>
      <w:r w:rsidR="007C5B5E">
        <w:rPr>
          <w:rFonts w:asciiTheme="minorHAnsi" w:eastAsia="Helvetica Neue" w:hAnsiTheme="minorHAnsi" w:cstheme="minorHAnsi"/>
          <w:color w:val="000000"/>
          <w:sz w:val="18"/>
          <w:szCs w:val="18"/>
        </w:rPr>
        <w:t>itanium (T5)</w:t>
      </w:r>
    </w:p>
    <w:p w14:paraId="40186E30" w14:textId="4EAD5449" w:rsidR="00450588" w:rsidRPr="005C352D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Diameter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5C352D"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43 mm</w:t>
      </w:r>
    </w:p>
    <w:p w14:paraId="40186E31" w14:textId="1A9C1772" w:rsidR="00450588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Thickness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D16DE2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1</w:t>
      </w:r>
      <w:r w:rsidR="007F4741">
        <w:rPr>
          <w:rFonts w:asciiTheme="minorHAnsi" w:eastAsia="Helvetica Neue" w:hAnsiTheme="minorHAnsi" w:cstheme="minorHAnsi"/>
          <w:color w:val="000000"/>
          <w:sz w:val="18"/>
          <w:szCs w:val="18"/>
        </w:rPr>
        <w:t>3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.</w:t>
      </w:r>
      <w:r w:rsidR="007F4741">
        <w:rPr>
          <w:rFonts w:asciiTheme="minorHAnsi" w:eastAsia="Helvetica Neue" w:hAnsiTheme="minorHAnsi" w:cstheme="minorHAnsi"/>
          <w:color w:val="000000"/>
          <w:sz w:val="18"/>
          <w:szCs w:val="18"/>
        </w:rPr>
        <w:t>3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mm</w:t>
      </w:r>
    </w:p>
    <w:p w14:paraId="5800E513" w14:textId="172C13F7" w:rsidR="00C224E2" w:rsidRPr="005C352D" w:rsidRDefault="00C224E2" w:rsidP="0085225A">
      <w:pPr>
        <w:ind w:left="2160" w:hanging="216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Dial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34535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Open-work dial </w:t>
      </w:r>
      <w:r w:rsid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>composed of</w:t>
      </w:r>
      <w:r w:rsidR="00762FB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6522B0">
        <w:rPr>
          <w:rFonts w:asciiTheme="minorHAnsi" w:eastAsia="Helvetica Neue" w:hAnsiTheme="minorHAnsi" w:cstheme="minorHAnsi"/>
          <w:color w:val="000000"/>
          <w:sz w:val="18"/>
          <w:szCs w:val="18"/>
        </w:rPr>
        <w:t>5</w:t>
      </w:r>
      <w:r w:rsidR="00762FB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parts</w:t>
      </w:r>
      <w:r w:rsidR="0034535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: </w:t>
      </w:r>
      <w:r w:rsidR="00665F69">
        <w:rPr>
          <w:rFonts w:asciiTheme="minorHAnsi" w:eastAsia="Helvetica Neue" w:hAnsiTheme="minorHAnsi" w:cstheme="minorHAnsi"/>
          <w:color w:val="000000"/>
          <w:sz w:val="18"/>
          <w:szCs w:val="18"/>
        </w:rPr>
        <w:t>Two lateral</w:t>
      </w:r>
      <w:r w:rsidR="00762FB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B57D68">
        <w:rPr>
          <w:rFonts w:asciiTheme="minorHAnsi" w:eastAsia="Helvetica Neue" w:hAnsiTheme="minorHAnsi" w:cstheme="minorHAnsi"/>
          <w:color w:val="000000"/>
          <w:sz w:val="18"/>
          <w:szCs w:val="18"/>
        </w:rPr>
        <w:t>crescent-shape</w:t>
      </w:r>
      <w:r w:rsidR="000E4A65">
        <w:rPr>
          <w:rFonts w:asciiTheme="minorHAnsi" w:eastAsia="Helvetica Neue" w:hAnsiTheme="minorHAnsi" w:cstheme="minorHAnsi"/>
          <w:color w:val="000000"/>
          <w:sz w:val="18"/>
          <w:szCs w:val="18"/>
        </w:rPr>
        <w:t>d dials</w:t>
      </w:r>
      <w:r w:rsidR="00B57D68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9E035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of 18K gold are </w:t>
      </w:r>
      <w:r w:rsidR="00D12B04">
        <w:rPr>
          <w:rFonts w:asciiTheme="minorHAnsi" w:eastAsia="Helvetica Neue" w:hAnsiTheme="minorHAnsi" w:cstheme="minorHAnsi"/>
          <w:color w:val="000000"/>
          <w:sz w:val="18"/>
          <w:szCs w:val="18"/>
        </w:rPr>
        <w:t>hand-</w:t>
      </w:r>
      <w:r w:rsidR="009D360B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decorated with </w:t>
      </w:r>
      <w:r w:rsidR="003E44B4">
        <w:rPr>
          <w:rFonts w:asciiTheme="minorHAnsi" w:eastAsia="Helvetica Neue" w:hAnsiTheme="minorHAnsi" w:cstheme="minorHAnsi"/>
          <w:color w:val="000000"/>
          <w:sz w:val="18"/>
          <w:szCs w:val="18"/>
        </w:rPr>
        <w:t>Gran</w:t>
      </w:r>
      <w:r w:rsidR="009D360B">
        <w:rPr>
          <w:rFonts w:asciiTheme="minorHAnsi" w:eastAsia="Helvetica Neue" w:hAnsiTheme="minorHAnsi" w:cstheme="minorHAnsi"/>
          <w:color w:val="000000"/>
          <w:sz w:val="18"/>
          <w:szCs w:val="18"/>
        </w:rPr>
        <w:t>d Feu Cloisonné enamel</w:t>
      </w:r>
      <w:r w:rsidR="00B501D5">
        <w:rPr>
          <w:rFonts w:asciiTheme="minorHAnsi" w:eastAsia="Helvetica Neue" w:hAnsiTheme="minorHAnsi" w:cstheme="minorHAnsi"/>
          <w:color w:val="000000"/>
          <w:sz w:val="18"/>
          <w:szCs w:val="18"/>
        </w:rPr>
        <w:t>,</w:t>
      </w:r>
      <w:r w:rsidR="001D47F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two round central dials</w:t>
      </w:r>
      <w:r w:rsidR="00DA25C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with</w:t>
      </w:r>
      <w:r w:rsidR="0035709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DA25C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tens-of-minutes </w:t>
      </w:r>
      <w:r w:rsidR="0015436B">
        <w:rPr>
          <w:rFonts w:asciiTheme="minorHAnsi" w:eastAsia="Helvetica Neue" w:hAnsiTheme="minorHAnsi" w:cstheme="minorHAnsi"/>
          <w:color w:val="000000"/>
          <w:sz w:val="18"/>
          <w:szCs w:val="18"/>
        </w:rPr>
        <w:t>indication</w:t>
      </w:r>
      <w:r w:rsidR="006522B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, </w:t>
      </w:r>
      <w:r w:rsidR="00730B35">
        <w:rPr>
          <w:rFonts w:asciiTheme="minorHAnsi" w:eastAsia="Helvetica Neue" w:hAnsiTheme="minorHAnsi" w:cstheme="minorHAnsi"/>
          <w:color w:val="000000"/>
          <w:sz w:val="18"/>
          <w:szCs w:val="18"/>
        </w:rPr>
        <w:t>one large base dial</w:t>
      </w:r>
      <w:r w:rsidR="003D2CF4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with</w:t>
      </w:r>
      <w:r w:rsidR="006522B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E6452D">
        <w:rPr>
          <w:rFonts w:asciiTheme="minorHAnsi" w:eastAsia="Helvetica Neue" w:hAnsiTheme="minorHAnsi" w:cstheme="minorHAnsi"/>
          <w:color w:val="000000"/>
          <w:sz w:val="18"/>
          <w:szCs w:val="18"/>
        </w:rPr>
        <w:t>the hours and minutes tracks</w:t>
      </w:r>
    </w:p>
    <w:p w14:paraId="40186E32" w14:textId="15280252" w:rsidR="00450588" w:rsidRPr="005C352D" w:rsidRDefault="00A954CF">
      <w:pPr>
        <w:ind w:right="-142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Crown 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Grade 5 </w:t>
      </w:r>
      <w:r w:rsidR="00F11205">
        <w:rPr>
          <w:rFonts w:asciiTheme="minorHAnsi" w:eastAsia="Helvetica Neue" w:hAnsiTheme="minorHAnsi" w:cstheme="minorHAnsi"/>
          <w:color w:val="000000"/>
          <w:sz w:val="18"/>
          <w:szCs w:val="18"/>
        </w:rPr>
        <w:t>t</w:t>
      </w:r>
      <w:r w:rsid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itanium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, G-E-N-U-S letters in relief around its circumference</w:t>
      </w:r>
    </w:p>
    <w:p w14:paraId="40186E33" w14:textId="3DD5FCDF" w:rsidR="00450588" w:rsidRPr="005C352D" w:rsidRDefault="00A954CF" w:rsidP="00566B5C">
      <w:pPr>
        <w:ind w:left="2160" w:hanging="216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Crystal 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 xml:space="preserve">Domed </w:t>
      </w:r>
      <w:r w:rsidR="00043A6F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“glass box” 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sapphire crystal with antireflective coating</w:t>
      </w:r>
    </w:p>
    <w:p w14:paraId="40186E35" w14:textId="4C79FEED" w:rsidR="00450588" w:rsidRPr="005C352D" w:rsidRDefault="00A954CF" w:rsidP="0063674A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Case back 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3C03CA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Grade 5 </w:t>
      </w:r>
      <w:r w:rsidR="00F11205">
        <w:rPr>
          <w:rFonts w:asciiTheme="minorHAnsi" w:eastAsia="Helvetica Neue" w:hAnsiTheme="minorHAnsi" w:cstheme="minorHAnsi"/>
          <w:color w:val="000000"/>
          <w:sz w:val="18"/>
          <w:szCs w:val="18"/>
        </w:rPr>
        <w:t>t</w:t>
      </w:r>
      <w:r w:rsidR="003C03CA">
        <w:rPr>
          <w:rFonts w:asciiTheme="minorHAnsi" w:eastAsia="Helvetica Neue" w:hAnsiTheme="minorHAnsi" w:cstheme="minorHAnsi"/>
          <w:color w:val="000000"/>
          <w:sz w:val="18"/>
          <w:szCs w:val="18"/>
        </w:rPr>
        <w:t>itanium,</w:t>
      </w:r>
      <w:r w:rsidR="003C03CA"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screw-secured</w:t>
      </w:r>
      <w:r w:rsidR="003C03CA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, </w:t>
      </w:r>
      <w:r w:rsidR="00CF7E9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open view </w:t>
      </w:r>
      <w:r w:rsidR="00F039BE">
        <w:rPr>
          <w:rFonts w:asciiTheme="minorHAnsi" w:eastAsia="Helvetica Neue" w:hAnsiTheme="minorHAnsi" w:cstheme="minorHAnsi"/>
          <w:color w:val="000000"/>
          <w:sz w:val="18"/>
          <w:szCs w:val="18"/>
        </w:rPr>
        <w:t>sapphire crystal with antireflective coating</w:t>
      </w:r>
      <w:r w:rsidR="0093197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</w:p>
    <w:p w14:paraId="6A868DD0" w14:textId="37D76FCB" w:rsidR="006874CA" w:rsidRDefault="00A954CF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>Water resistance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30 meters (3 ATM)</w:t>
      </w:r>
      <w:r w:rsidRPr="005C352D">
        <w:rPr>
          <w:rFonts w:asciiTheme="minorHAnsi" w:eastAsia="Helvetica Neue" w:hAnsiTheme="minorHAnsi" w:cstheme="minorHAnsi"/>
          <w:color w:val="000000"/>
          <w:sz w:val="18"/>
          <w:szCs w:val="18"/>
        </w:rPr>
        <w:br/>
      </w:r>
    </w:p>
    <w:p w14:paraId="40186E38" w14:textId="77777777" w:rsidR="00450588" w:rsidRPr="0085062E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85062E">
        <w:rPr>
          <w:rFonts w:asciiTheme="minorHAnsi" w:eastAsia="Helvetica Neue" w:hAnsiTheme="minorHAnsi" w:cstheme="minorHAnsi"/>
          <w:b/>
          <w:smallCaps/>
          <w:color w:val="000000"/>
        </w:rPr>
        <w:t>MOVEMENT</w:t>
      </w:r>
    </w:p>
    <w:p w14:paraId="6C3F04BE" w14:textId="75B4499E" w:rsidR="005616AE" w:rsidRPr="0085062E" w:rsidRDefault="005616AE" w:rsidP="005616AE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Caliber reference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2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60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Rh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-2</w:t>
      </w:r>
      <w:r w:rsidR="009143B8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; </w:t>
      </w:r>
      <w:r w:rsidR="00354AB3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in-house design </w:t>
      </w:r>
      <w:r w:rsidR="009143B8">
        <w:rPr>
          <w:rFonts w:asciiTheme="minorHAnsi" w:eastAsia="Helvetica Neue" w:hAnsiTheme="minorHAnsi" w:cstheme="minorHAnsi"/>
          <w:color w:val="000000"/>
          <w:sz w:val="18"/>
          <w:szCs w:val="18"/>
        </w:rPr>
        <w:t>and assem</w:t>
      </w:r>
      <w:r w:rsidR="00354AB3">
        <w:rPr>
          <w:rFonts w:asciiTheme="minorHAnsi" w:eastAsia="Helvetica Neue" w:hAnsiTheme="minorHAnsi" w:cstheme="minorHAnsi"/>
          <w:color w:val="000000"/>
          <w:sz w:val="18"/>
          <w:szCs w:val="18"/>
        </w:rPr>
        <w:t>bly;</w:t>
      </w:r>
      <w:r w:rsidR="00FF28D0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1 patent pending</w:t>
      </w:r>
    </w:p>
    <w:p w14:paraId="40186E39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Winding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Manual</w:t>
      </w:r>
    </w:p>
    <w:p w14:paraId="40186E3B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Diameter 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38 mm</w:t>
      </w:r>
    </w:p>
    <w:p w14:paraId="40186E3C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Height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7.7 mm</w:t>
      </w:r>
    </w:p>
    <w:p w14:paraId="40186E3D" w14:textId="4ED1565B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Components 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BC3670" w:rsidRPr="00FF28D0">
        <w:rPr>
          <w:rFonts w:asciiTheme="minorHAnsi" w:eastAsia="Helvetica Neue" w:hAnsiTheme="minorHAnsi" w:cstheme="minorHAnsi"/>
          <w:color w:val="000000"/>
          <w:sz w:val="18"/>
          <w:szCs w:val="18"/>
        </w:rPr>
        <w:t>2</w:t>
      </w:r>
      <w:r w:rsidR="00FF28D0">
        <w:rPr>
          <w:rFonts w:asciiTheme="minorHAnsi" w:eastAsia="Helvetica Neue" w:hAnsiTheme="minorHAnsi" w:cstheme="minorHAnsi"/>
          <w:color w:val="000000"/>
          <w:sz w:val="18"/>
          <w:szCs w:val="18"/>
        </w:rPr>
        <w:t>85</w:t>
      </w:r>
    </w:p>
    <w:p w14:paraId="40186E3E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Rubies 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 xml:space="preserve">26 </w:t>
      </w:r>
    </w:p>
    <w:p w14:paraId="40186E3F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Frequency 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2.5 Hz or 18’000 vibrations per hour</w:t>
      </w:r>
    </w:p>
    <w:p w14:paraId="40186E40" w14:textId="77777777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Power reserve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 xml:space="preserve"> 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>About 50 hours</w:t>
      </w:r>
    </w:p>
    <w:p w14:paraId="40186E41" w14:textId="434D7A72" w:rsidR="00450588" w:rsidRPr="0085062E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Regulating organ 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5C6ACC">
        <w:rPr>
          <w:rFonts w:asciiTheme="minorHAnsi" w:eastAsia="Helvetica Neue" w:hAnsiTheme="minorHAnsi" w:cstheme="minorHAnsi"/>
          <w:color w:val="000000"/>
          <w:sz w:val="18"/>
          <w:szCs w:val="18"/>
        </w:rPr>
        <w:t>Swiss lever e</w:t>
      </w:r>
      <w:r w:rsidRPr="0085062E">
        <w:rPr>
          <w:rFonts w:asciiTheme="minorHAnsi" w:eastAsia="Helvetica Neue" w:hAnsiTheme="minorHAnsi" w:cstheme="minorHAnsi"/>
          <w:color w:val="000000"/>
          <w:sz w:val="18"/>
          <w:szCs w:val="18"/>
        </w:rPr>
        <w:t>scapement, hair spring, variable inertia balance wheel</w:t>
      </w:r>
    </w:p>
    <w:p w14:paraId="40186E43" w14:textId="77777777" w:rsidR="00450588" w:rsidRDefault="00450588">
      <w:pPr>
        <w:rPr>
          <w:rFonts w:ascii="Helvetica Neue" w:eastAsia="Helvetica Neue" w:hAnsi="Helvetica Neue" w:cs="Helvetica Neue"/>
          <w:sz w:val="18"/>
          <w:szCs w:val="18"/>
        </w:rPr>
      </w:pPr>
    </w:p>
    <w:p w14:paraId="40186E44" w14:textId="77777777" w:rsidR="00450588" w:rsidRPr="00B81746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B81746">
        <w:rPr>
          <w:rFonts w:asciiTheme="minorHAnsi" w:eastAsia="Helvetica Neue" w:hAnsiTheme="minorHAnsi" w:cstheme="minorHAnsi"/>
          <w:b/>
          <w:smallCaps/>
          <w:color w:val="000000"/>
        </w:rPr>
        <w:t>TIME DISPLAY COMPLICATION</w:t>
      </w:r>
    </w:p>
    <w:p w14:paraId="40186E45" w14:textId="114E7649" w:rsidR="00450588" w:rsidRPr="00B81746" w:rsidRDefault="00A954CF" w:rsidP="00EC1B9B">
      <w:pPr>
        <w:tabs>
          <w:tab w:val="left" w:pos="1985"/>
        </w:tabs>
        <w:ind w:left="2100" w:hanging="210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Hours </w:t>
      </w: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  <w:t xml:space="preserve">   </w:t>
      </w:r>
      <w:r w:rsidR="00C5326F">
        <w:rPr>
          <w:rFonts w:asciiTheme="minorHAnsi" w:eastAsia="Helvetica Neue" w:hAnsiTheme="minorHAnsi" w:cstheme="minorHAnsi"/>
          <w:color w:val="000000"/>
          <w:sz w:val="18"/>
          <w:szCs w:val="18"/>
        </w:rPr>
        <w:t>A</w:t>
      </w:r>
      <w:r w:rsidR="00A25F0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large </w:t>
      </w:r>
      <w:r w:rsidR="00BC295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free-moving </w:t>
      </w:r>
      <w:r w:rsidR="00A25F0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“C-shaped” </w:t>
      </w:r>
      <w:r w:rsidR="00BC295C">
        <w:rPr>
          <w:rFonts w:asciiTheme="minorHAnsi" w:eastAsia="Helvetica Neue" w:hAnsiTheme="minorHAnsi" w:cstheme="minorHAnsi"/>
          <w:color w:val="000000"/>
          <w:sz w:val="18"/>
          <w:szCs w:val="18"/>
        </w:rPr>
        <w:t>element</w:t>
      </w:r>
      <w:r w:rsidR="00917998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of 18K gold is</w:t>
      </w:r>
      <w:r w:rsidR="00A25F0C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D93DDB">
        <w:rPr>
          <w:rFonts w:asciiTheme="minorHAnsi" w:eastAsia="Helvetica Neue" w:hAnsiTheme="minorHAnsi" w:cstheme="minorHAnsi"/>
          <w:color w:val="000000"/>
          <w:sz w:val="18"/>
          <w:szCs w:val="18"/>
        </w:rPr>
        <w:t>hand-</w:t>
      </w:r>
      <w:r w:rsidR="00F86184">
        <w:rPr>
          <w:rFonts w:asciiTheme="minorHAnsi" w:eastAsia="Helvetica Neue" w:hAnsiTheme="minorHAnsi" w:cstheme="minorHAnsi"/>
          <w:color w:val="000000"/>
          <w:sz w:val="18"/>
          <w:szCs w:val="18"/>
        </w:rPr>
        <w:t>decorated with Gran</w:t>
      </w:r>
      <w:r w:rsidR="00D93DDB">
        <w:rPr>
          <w:rFonts w:asciiTheme="minorHAnsi" w:eastAsia="Helvetica Neue" w:hAnsiTheme="minorHAnsi" w:cstheme="minorHAnsi"/>
          <w:color w:val="000000"/>
          <w:sz w:val="18"/>
          <w:szCs w:val="18"/>
        </w:rPr>
        <w:t>d</w:t>
      </w:r>
      <w:r w:rsidR="00F86184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Feu Champlevé enamel</w:t>
      </w:r>
      <w:r w:rsidR="008E7649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. It </w:t>
      </w:r>
      <w:r w:rsidR="001F0502">
        <w:rPr>
          <w:rFonts w:asciiTheme="minorHAnsi" w:eastAsia="Helvetica Neue" w:hAnsiTheme="minorHAnsi" w:cstheme="minorHAnsi"/>
          <w:color w:val="000000"/>
          <w:sz w:val="18"/>
          <w:szCs w:val="18"/>
        </w:rPr>
        <w:t>glide</w:t>
      </w:r>
      <w:r w:rsidR="00F86184">
        <w:rPr>
          <w:rFonts w:asciiTheme="minorHAnsi" w:eastAsia="Helvetica Neue" w:hAnsiTheme="minorHAnsi" w:cstheme="minorHAnsi"/>
          <w:color w:val="000000"/>
          <w:sz w:val="18"/>
          <w:szCs w:val="18"/>
        </w:rPr>
        <w:t>s</w:t>
      </w:r>
      <w:r w:rsidR="001F0502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along the display complication’s periphery</w:t>
      </w:r>
      <w:r w:rsidR="009D345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an</w:t>
      </w:r>
      <w:r w:rsidR="00EC1B9B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d </w:t>
      </w:r>
      <w:r w:rsidR="009D345E">
        <w:rPr>
          <w:rFonts w:asciiTheme="minorHAnsi" w:eastAsia="Helvetica Neue" w:hAnsiTheme="minorHAnsi" w:cstheme="minorHAnsi"/>
          <w:color w:val="000000"/>
          <w:sz w:val="18"/>
          <w:szCs w:val="18"/>
        </w:rPr>
        <w:t>show</w:t>
      </w:r>
      <w:r w:rsidR="00B33CB2">
        <w:rPr>
          <w:rFonts w:asciiTheme="minorHAnsi" w:eastAsia="Helvetica Neue" w:hAnsiTheme="minorHAnsi" w:cstheme="minorHAnsi"/>
          <w:color w:val="000000"/>
          <w:sz w:val="18"/>
          <w:szCs w:val="18"/>
        </w:rPr>
        <w:t>s</w:t>
      </w:r>
      <w:r w:rsidR="009D345E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the passing hour and 15-minute</w:t>
      </w:r>
      <w:r w:rsidR="00EC1B9B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increments</w:t>
      </w:r>
      <w:r w:rsidR="00ED649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on the hour track</w:t>
      </w:r>
    </w:p>
    <w:p w14:paraId="287E19B2" w14:textId="670E53F0" w:rsidR="00355937" w:rsidRPr="00A203F5" w:rsidRDefault="00945333" w:rsidP="00A203F5">
      <w:pPr>
        <w:ind w:left="2120" w:hanging="2120"/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M</w:t>
      </w: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>inutes</w:t>
      </w: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38218C">
        <w:rPr>
          <w:rFonts w:asciiTheme="minorHAnsi" w:eastAsia="Helvetica Neue" w:hAnsiTheme="minorHAnsi" w:cstheme="minorHAnsi"/>
          <w:color w:val="000000"/>
          <w:sz w:val="18"/>
          <w:szCs w:val="18"/>
        </w:rPr>
        <w:t>11</w:t>
      </w:r>
      <w:r w:rsidR="008A4682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free-mo</w:t>
      </w:r>
      <w:r w:rsidR="008768A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ving </w:t>
      </w:r>
      <w:r w:rsidR="00495FC0">
        <w:rPr>
          <w:rFonts w:asciiTheme="minorHAnsi" w:eastAsia="Helvetica Neue" w:hAnsiTheme="minorHAnsi" w:cstheme="minorHAnsi"/>
          <w:color w:val="000000"/>
          <w:sz w:val="18"/>
          <w:szCs w:val="18"/>
        </w:rPr>
        <w:t>and articulated</w:t>
      </w:r>
      <w:r w:rsidR="005D7A3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elements</w:t>
      </w:r>
      <w:r w:rsidR="00917998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of 18K gold are</w:t>
      </w:r>
      <w:r w:rsidR="005D7A3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hand-decorated with Grand Feu Champlevé enamel</w:t>
      </w:r>
      <w:r w:rsidR="006701C1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. They </w:t>
      </w: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>move between two counter-rotating wheels (patent pending)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and</w:t>
      </w:r>
      <w:r w:rsidRPr="00B81746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indicate the passing 10s-of-minutes</w:t>
      </w: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and precise minute</w:t>
      </w:r>
      <w:r w:rsidR="0016068A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on the minute track</w:t>
      </w:r>
    </w:p>
    <w:p w14:paraId="217E45EE" w14:textId="77777777" w:rsidR="0027729B" w:rsidRDefault="0027729B">
      <w:pP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40186E4A" w14:textId="73EFD365" w:rsidR="00450588" w:rsidRPr="00BE2784" w:rsidRDefault="00A954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BE2784">
        <w:rPr>
          <w:rFonts w:asciiTheme="minorHAnsi" w:eastAsia="Helvetica Neue" w:hAnsiTheme="minorHAnsi" w:cstheme="minorHAnsi"/>
          <w:b/>
          <w:smallCaps/>
          <w:color w:val="000000"/>
        </w:rPr>
        <w:t>STRAP &amp; BUCKLE</w:t>
      </w:r>
      <w:r w:rsidRPr="00BE2784">
        <w:rPr>
          <w:rFonts w:asciiTheme="minorHAnsi" w:eastAsia="Helvetica Neue" w:hAnsiTheme="minorHAnsi" w:cstheme="minorHAnsi"/>
          <w:b/>
          <w:smallCaps/>
          <w:color w:val="000000"/>
        </w:rPr>
        <w:tab/>
      </w:r>
      <w:r w:rsidRPr="00BE2784">
        <w:rPr>
          <w:rFonts w:asciiTheme="minorHAnsi" w:eastAsia="Helvetica Neue" w:hAnsiTheme="minorHAnsi" w:cstheme="minorHAnsi"/>
          <w:b/>
          <w:smallCaps/>
          <w:color w:val="000000"/>
        </w:rPr>
        <w:tab/>
      </w:r>
      <w:r w:rsidR="00265767">
        <w:rPr>
          <w:rFonts w:asciiTheme="minorHAnsi" w:eastAsia="Helvetica Neue" w:hAnsiTheme="minorHAnsi" w:cstheme="minorHAnsi"/>
          <w:b/>
          <w:smallCaps/>
          <w:color w:val="000000"/>
        </w:rPr>
        <w:t xml:space="preserve"> </w:t>
      </w:r>
    </w:p>
    <w:p w14:paraId="40186E4B" w14:textId="44A5CD3E" w:rsidR="00450588" w:rsidRPr="00BE2784" w:rsidRDefault="00A954CF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>Strap</w:t>
      </w: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26576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Rubber, calf, or </w:t>
      </w:r>
      <w:r w:rsidR="00121C03">
        <w:rPr>
          <w:rFonts w:asciiTheme="minorHAnsi" w:eastAsia="Helvetica Neue" w:hAnsiTheme="minorHAnsi" w:cstheme="minorHAnsi"/>
          <w:color w:val="000000"/>
          <w:sz w:val="18"/>
          <w:szCs w:val="18"/>
        </w:rPr>
        <w:t>exotic leather</w:t>
      </w: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265767">
        <w:rPr>
          <w:rFonts w:asciiTheme="minorHAnsi" w:eastAsia="Helvetica Neue" w:hAnsiTheme="minorHAnsi" w:cstheme="minorHAnsi"/>
          <w:color w:val="000000"/>
          <w:sz w:val="18"/>
          <w:szCs w:val="18"/>
        </w:rPr>
        <w:t>options</w:t>
      </w:r>
      <w:r w:rsidR="00DC171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EA67C7">
        <w:rPr>
          <w:rFonts w:asciiTheme="minorHAnsi" w:eastAsia="Helvetica Neue" w:hAnsiTheme="minorHAnsi" w:cstheme="minorHAnsi"/>
          <w:color w:val="000000"/>
          <w:sz w:val="18"/>
          <w:szCs w:val="18"/>
        </w:rPr>
        <w:t>–</w:t>
      </w:r>
      <w:r w:rsidR="00DC1715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</w:t>
      </w:r>
      <w:r w:rsidR="00EA67C7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slightly padded, </w:t>
      </w:r>
      <w:r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>with folded edges and top stitching</w:t>
      </w:r>
    </w:p>
    <w:p w14:paraId="0F8CC969" w14:textId="4A2E8351" w:rsidR="00E46677" w:rsidRPr="00782ABA" w:rsidRDefault="006F54F2" w:rsidP="00782ABA">
      <w:pPr>
        <w:rPr>
          <w:rFonts w:asciiTheme="minorHAnsi" w:eastAsia="Helvetica Neue" w:hAnsiTheme="minorHAnsi" w:cstheme="minorHAnsi"/>
          <w:color w:val="000000"/>
          <w:sz w:val="18"/>
          <w:szCs w:val="18"/>
        </w:rPr>
      </w:pPr>
      <w:r>
        <w:rPr>
          <w:rFonts w:asciiTheme="minorHAnsi" w:eastAsia="Helvetica Neue" w:hAnsiTheme="minorHAnsi" w:cstheme="minorHAnsi"/>
          <w:color w:val="000000"/>
          <w:sz w:val="18"/>
          <w:szCs w:val="18"/>
        </w:rPr>
        <w:t>Buckle</w:t>
      </w:r>
      <w:r w:rsidR="0095314C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95314C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95314C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ab/>
      </w:r>
      <w:r w:rsidR="00782ABA">
        <w:rPr>
          <w:rFonts w:asciiTheme="minorHAnsi" w:eastAsia="Helvetica Neue" w:hAnsiTheme="minorHAnsi" w:cstheme="minorHAnsi"/>
          <w:color w:val="000000"/>
          <w:sz w:val="18"/>
          <w:szCs w:val="18"/>
        </w:rPr>
        <w:t>Pin buckle</w:t>
      </w:r>
      <w:r w:rsidR="0095314C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 of </w:t>
      </w:r>
      <w:r w:rsidR="004D3BCE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 xml:space="preserve">Grade 5 </w:t>
      </w:r>
      <w:r w:rsidR="00265767">
        <w:rPr>
          <w:rFonts w:asciiTheme="minorHAnsi" w:eastAsia="Helvetica Neue" w:hAnsiTheme="minorHAnsi" w:cstheme="minorHAnsi"/>
          <w:color w:val="000000"/>
          <w:sz w:val="18"/>
          <w:szCs w:val="18"/>
        </w:rPr>
        <w:t>t</w:t>
      </w:r>
      <w:r w:rsidR="004D3BCE" w:rsidRPr="00BE2784">
        <w:rPr>
          <w:rFonts w:asciiTheme="minorHAnsi" w:eastAsia="Helvetica Neue" w:hAnsiTheme="minorHAnsi" w:cstheme="minorHAnsi"/>
          <w:color w:val="000000"/>
          <w:sz w:val="18"/>
          <w:szCs w:val="18"/>
        </w:rPr>
        <w:t>itanium</w:t>
      </w:r>
      <w:r w:rsidR="00782ABA">
        <w:rPr>
          <w:rFonts w:asciiTheme="minorHAnsi" w:eastAsia="Helvetica Neue" w:hAnsiTheme="minorHAnsi" w:cstheme="minorHAnsi"/>
          <w:color w:val="000000"/>
          <w:sz w:val="18"/>
          <w:szCs w:val="18"/>
        </w:rPr>
        <w:t>, engraved with the GENUS logo</w:t>
      </w:r>
    </w:p>
    <w:p w14:paraId="5D77DD76" w14:textId="20FBF666" w:rsidR="00006B5D" w:rsidRDefault="00006B5D">
      <w:pPr>
        <w:pBdr>
          <w:bottom w:val="single" w:sz="4" w:space="1" w:color="000000"/>
        </w:pBdr>
        <w:spacing w:after="120"/>
        <w:rPr>
          <w:rFonts w:ascii="Helvetica Neue" w:eastAsia="Helvetica Neue" w:hAnsi="Helvetica Neue" w:cs="Helvetica Neue"/>
          <w:b/>
          <w:smallCaps/>
          <w:color w:val="000000"/>
        </w:rPr>
      </w:pPr>
    </w:p>
    <w:p w14:paraId="13A3CD03" w14:textId="4BE8A0E5" w:rsidR="008927CF" w:rsidRPr="008927CF" w:rsidRDefault="008927CF">
      <w:pPr>
        <w:pBdr>
          <w:bottom w:val="single" w:sz="4" w:space="1" w:color="000000"/>
        </w:pBdr>
        <w:spacing w:after="120"/>
        <w:rPr>
          <w:rFonts w:asciiTheme="minorHAnsi" w:eastAsia="Helvetica Neue" w:hAnsiTheme="minorHAnsi" w:cstheme="minorHAnsi"/>
          <w:b/>
          <w:smallCaps/>
          <w:color w:val="000000"/>
        </w:rPr>
      </w:pPr>
      <w:r w:rsidRPr="008927CF">
        <w:rPr>
          <w:rFonts w:asciiTheme="minorHAnsi" w:eastAsia="Helvetica Neue" w:hAnsiTheme="minorHAnsi" w:cstheme="minorHAnsi"/>
          <w:b/>
          <w:smallCaps/>
          <w:color w:val="000000"/>
        </w:rPr>
        <w:t>PRICING</w:t>
      </w:r>
    </w:p>
    <w:p w14:paraId="2692CCF5" w14:textId="253A1999" w:rsidR="000665C1" w:rsidRPr="009B0806" w:rsidRDefault="009B0806" w:rsidP="009B0806">
      <w:pPr>
        <w:rPr>
          <w:rFonts w:asciiTheme="minorHAnsi" w:hAnsiTheme="minorHAnsi" w:cstheme="minorHAnsi"/>
          <w:sz w:val="18"/>
          <w:szCs w:val="18"/>
        </w:rPr>
      </w:pPr>
      <w:r w:rsidRPr="009B0806">
        <w:rPr>
          <w:rFonts w:asciiTheme="minorHAnsi" w:hAnsiTheme="minorHAnsi" w:cstheme="minorHAnsi"/>
          <w:sz w:val="18"/>
          <w:szCs w:val="18"/>
        </w:rPr>
        <w:t>By subscription</w:t>
      </w:r>
      <w:r>
        <w:rPr>
          <w:rFonts w:asciiTheme="minorHAnsi" w:hAnsiTheme="minorHAnsi" w:cstheme="minorHAnsi"/>
          <w:sz w:val="18"/>
          <w:szCs w:val="18"/>
        </w:rPr>
        <w:t xml:space="preserve"> only</w:t>
      </w:r>
      <w:r>
        <w:rPr>
          <w:rFonts w:asciiTheme="minorHAnsi" w:hAnsiTheme="minorHAnsi" w:cstheme="minorHAnsi"/>
          <w:sz w:val="18"/>
          <w:szCs w:val="18"/>
        </w:rPr>
        <w:tab/>
        <w:t>CHF 83,000</w:t>
      </w:r>
      <w:r w:rsidR="002F7206">
        <w:rPr>
          <w:rFonts w:asciiTheme="minorHAnsi" w:hAnsiTheme="minorHAnsi" w:cstheme="minorHAnsi"/>
          <w:sz w:val="18"/>
          <w:szCs w:val="18"/>
        </w:rPr>
        <w:t xml:space="preserve"> (without t</w:t>
      </w:r>
      <w:r w:rsidR="00B408AE">
        <w:rPr>
          <w:rFonts w:asciiTheme="minorHAnsi" w:hAnsiTheme="minorHAnsi" w:cstheme="minorHAnsi"/>
          <w:sz w:val="18"/>
          <w:szCs w:val="18"/>
        </w:rPr>
        <w:t>a</w:t>
      </w:r>
      <w:r w:rsidR="002F7206">
        <w:rPr>
          <w:rFonts w:asciiTheme="minorHAnsi" w:hAnsiTheme="minorHAnsi" w:cstheme="minorHAnsi"/>
          <w:sz w:val="18"/>
          <w:szCs w:val="18"/>
        </w:rPr>
        <w:t>x)</w:t>
      </w:r>
    </w:p>
    <w:sectPr w:rsidR="000665C1" w:rsidRPr="009B0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080" w:right="1410" w:bottom="1099" w:left="1134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7070" w14:textId="77777777" w:rsidR="00567F46" w:rsidRDefault="00567F46">
      <w:r>
        <w:separator/>
      </w:r>
    </w:p>
  </w:endnote>
  <w:endnote w:type="continuationSeparator" w:id="0">
    <w:p w14:paraId="75E469E9" w14:textId="77777777" w:rsidR="00567F46" w:rsidRDefault="0056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0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0186E71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0186E72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3" w14:textId="22051007" w:rsidR="00450588" w:rsidRDefault="00A954CF">
    <w:pPr>
      <w:widowControl w:val="0"/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/>
      <w:ind w:right="-142"/>
      <w:jc w:val="center"/>
      <w:rPr>
        <w:rFonts w:ascii="Arial" w:eastAsia="Arial" w:hAnsi="Arial" w:cs="Arial"/>
        <w:color w:val="808080"/>
        <w:sz w:val="18"/>
        <w:szCs w:val="18"/>
      </w:rPr>
    </w:pPr>
    <w:r>
      <w:rPr>
        <w:rFonts w:ascii="Arial" w:eastAsia="Arial" w:hAnsi="Arial" w:cs="Arial"/>
        <w:color w:val="808080"/>
        <w:sz w:val="18"/>
        <w:szCs w:val="18"/>
      </w:rPr>
      <w:t xml:space="preserve"> </w:t>
    </w:r>
    <w:r>
      <w:rPr>
        <w:rFonts w:ascii="Arial" w:eastAsia="Arial" w:hAnsi="Arial" w:cs="Arial"/>
        <w:color w:val="808080"/>
        <w:sz w:val="10"/>
        <w:szCs w:val="10"/>
      </w:rPr>
      <w:br/>
    </w:r>
    <w:r>
      <w:rPr>
        <w:rFonts w:ascii="Arial" w:eastAsia="Arial" w:hAnsi="Arial" w:cs="Arial"/>
        <w:color w:val="808080"/>
        <w:sz w:val="18"/>
        <w:szCs w:val="18"/>
      </w:rPr>
      <w:t>GENUS - GE WATCHES SA, R</w:t>
    </w:r>
    <w:r w:rsidR="00CF6F02">
      <w:rPr>
        <w:rFonts w:ascii="Arial" w:eastAsia="Arial" w:hAnsi="Arial" w:cs="Arial"/>
        <w:color w:val="808080"/>
        <w:sz w:val="18"/>
        <w:szCs w:val="18"/>
      </w:rPr>
      <w:t>ou</w:t>
    </w:r>
    <w:r>
      <w:rPr>
        <w:rFonts w:ascii="Arial" w:eastAsia="Arial" w:hAnsi="Arial" w:cs="Arial"/>
        <w:color w:val="808080"/>
        <w:sz w:val="18"/>
        <w:szCs w:val="18"/>
      </w:rPr>
      <w:t xml:space="preserve">te de la Galaise 24, 1228 Plan-les-Ouates - Switzerland </w:t>
    </w:r>
  </w:p>
  <w:p w14:paraId="40186E74" w14:textId="77777777" w:rsidR="00450588" w:rsidRDefault="00A954C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5174"/>
        <w:tab w:val="left" w:pos="9419"/>
      </w:tabs>
      <w:ind w:right="-142"/>
      <w:rPr>
        <w:rFonts w:ascii="Arial" w:eastAsia="Arial" w:hAnsi="Arial" w:cs="Arial"/>
        <w:color w:val="808080"/>
        <w:sz w:val="18"/>
        <w:szCs w:val="18"/>
      </w:rPr>
    </w:pPr>
    <w:r>
      <w:rPr>
        <w:rFonts w:ascii="Arial" w:eastAsia="Arial" w:hAnsi="Arial" w:cs="Arial"/>
        <w:color w:val="808080"/>
        <w:sz w:val="18"/>
        <w:szCs w:val="18"/>
      </w:rPr>
      <w:t xml:space="preserve">                                          </w:t>
    </w:r>
    <w:r>
      <w:rPr>
        <w:rFonts w:ascii="Arial" w:eastAsia="Arial" w:hAnsi="Arial" w:cs="Arial"/>
        <w:color w:val="7F7F7F"/>
        <w:sz w:val="18"/>
        <w:szCs w:val="18"/>
      </w:rPr>
      <w:t xml:space="preserve">contact@genuswatches.swiss - </w:t>
    </w:r>
    <w:hyperlink r:id="rId1">
      <w:r w:rsidR="00450588">
        <w:rPr>
          <w:rFonts w:ascii="Arial" w:eastAsia="Arial" w:hAnsi="Arial" w:cs="Arial"/>
          <w:color w:val="7F7F7F"/>
          <w:sz w:val="18"/>
          <w:szCs w:val="18"/>
        </w:rPr>
        <w:t>www.genuswatches.swiss</w:t>
      </w:r>
    </w:hyperlink>
    <w:r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ab/>
    </w:r>
  </w:p>
  <w:p w14:paraId="40186E75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746C" w14:textId="77777777" w:rsidR="00567F46" w:rsidRDefault="00567F46">
      <w:r>
        <w:separator/>
      </w:r>
    </w:p>
  </w:footnote>
  <w:footnote w:type="continuationSeparator" w:id="0">
    <w:p w14:paraId="208CAA60" w14:textId="77777777" w:rsidR="00567F46" w:rsidRDefault="0056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6D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6E" w14:textId="77777777" w:rsidR="00450588" w:rsidRPr="002F7206" w:rsidRDefault="00A954CF">
    <w:pPr>
      <w:pBdr>
        <w:top w:val="nil"/>
        <w:left w:val="nil"/>
        <w:bottom w:val="nil"/>
        <w:right w:val="nil"/>
        <w:between w:val="nil"/>
      </w:pBdr>
      <w:spacing w:before="200" w:after="160"/>
      <w:ind w:left="864" w:right="864"/>
      <w:jc w:val="center"/>
      <w:rPr>
        <w:iCs/>
        <w:color w:val="404040"/>
        <w:sz w:val="32"/>
        <w:szCs w:val="32"/>
      </w:rPr>
    </w:pPr>
    <w:r>
      <w:rPr>
        <w:i/>
        <w:color w:val="404040"/>
      </w:rPr>
      <w:tab/>
    </w:r>
    <w:r>
      <w:rPr>
        <w:i/>
        <w:color w:val="404040"/>
        <w:sz w:val="8"/>
        <w:szCs w:val="8"/>
      </w:rPr>
      <w:t xml:space="preserve"> </w:t>
    </w:r>
    <w:r>
      <w:rPr>
        <w:i/>
        <w:color w:val="404040"/>
      </w:rPr>
      <w:t xml:space="preserve"> </w:t>
    </w:r>
    <w:r>
      <w:rPr>
        <w:i/>
        <w:noProof/>
        <w:color w:val="404040"/>
      </w:rPr>
      <w:drawing>
        <wp:inline distT="0" distB="0" distL="0" distR="0" wp14:anchorId="40186E77" wp14:editId="40186E78">
          <wp:extent cx="1518852" cy="860771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495"/>
                  <a:stretch>
                    <a:fillRect/>
                  </a:stretch>
                </pic:blipFill>
                <pic:spPr>
                  <a:xfrm>
                    <a:off x="0" y="0"/>
                    <a:ext cx="1518852" cy="860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  <w:color w:val="404040"/>
      </w:rPr>
      <w:tab/>
    </w:r>
  </w:p>
  <w:p w14:paraId="40186E6F" w14:textId="1D88A905" w:rsidR="00450588" w:rsidRPr="005C352D" w:rsidRDefault="00FC5BD5" w:rsidP="002F7206">
    <w:pPr>
      <w:widowControl w:val="0"/>
      <w:pBdr>
        <w:top w:val="nil"/>
        <w:left w:val="nil"/>
        <w:bottom w:val="nil"/>
        <w:right w:val="nil"/>
        <w:between w:val="nil"/>
      </w:pBdr>
      <w:shd w:val="clear" w:color="auto" w:fill="D9D9D9"/>
      <w:tabs>
        <w:tab w:val="center" w:pos="4536"/>
        <w:tab w:val="right" w:pos="9072"/>
      </w:tabs>
      <w:ind w:right="-143"/>
      <w:jc w:val="center"/>
      <w:rPr>
        <w:rFonts w:asciiTheme="minorHAnsi" w:eastAsia="Arial" w:hAnsiTheme="minorHAnsi" w:cstheme="minorHAnsi"/>
        <w:smallCaps/>
        <w:color w:val="70AD47"/>
        <w:sz w:val="28"/>
        <w:szCs w:val="28"/>
      </w:rPr>
    </w:pPr>
    <w:r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TECHNICAL INFORMATION F</w:t>
    </w:r>
    <w:r w:rsidR="002E2E39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or </w:t>
    </w:r>
    <w:r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GNS2 </w:t>
    </w:r>
    <w:r w:rsidR="002E2E39" w:rsidRPr="002E2E39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>Les Flux du Temps</w:t>
    </w:r>
    <w:r w:rsidR="00F003CD">
      <w:rPr>
        <w:rFonts w:asciiTheme="minorHAnsi" w:eastAsia="Arial" w:hAnsiTheme="minorHAnsi" w:cstheme="minorHAnsi"/>
        <w:b/>
        <w:smallCaps/>
        <w:color w:val="000000"/>
        <w:sz w:val="28"/>
        <w:szCs w:val="28"/>
      </w:rPr>
      <w:t xml:space="preserve">  2026-08-28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E76" w14:textId="77777777" w:rsidR="00450588" w:rsidRDefault="0045058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88"/>
    <w:rsid w:val="00006B5D"/>
    <w:rsid w:val="000137A8"/>
    <w:rsid w:val="00043A6F"/>
    <w:rsid w:val="000604D2"/>
    <w:rsid w:val="000615E6"/>
    <w:rsid w:val="000665C1"/>
    <w:rsid w:val="00083242"/>
    <w:rsid w:val="000849DF"/>
    <w:rsid w:val="000B3A40"/>
    <w:rsid w:val="000D3D18"/>
    <w:rsid w:val="000E35D5"/>
    <w:rsid w:val="000E4A65"/>
    <w:rsid w:val="00121C03"/>
    <w:rsid w:val="00135E8D"/>
    <w:rsid w:val="00144F7D"/>
    <w:rsid w:val="0015436B"/>
    <w:rsid w:val="0016068A"/>
    <w:rsid w:val="00197619"/>
    <w:rsid w:val="001A117D"/>
    <w:rsid w:val="001B09FB"/>
    <w:rsid w:val="001D47F0"/>
    <w:rsid w:val="001E3EEA"/>
    <w:rsid w:val="001F0502"/>
    <w:rsid w:val="001F0A0B"/>
    <w:rsid w:val="001F1F2F"/>
    <w:rsid w:val="001F68D5"/>
    <w:rsid w:val="00216374"/>
    <w:rsid w:val="00221BF4"/>
    <w:rsid w:val="00265767"/>
    <w:rsid w:val="0027729B"/>
    <w:rsid w:val="00283FE8"/>
    <w:rsid w:val="002E2E39"/>
    <w:rsid w:val="002F51FD"/>
    <w:rsid w:val="002F7206"/>
    <w:rsid w:val="0031097E"/>
    <w:rsid w:val="00310A6A"/>
    <w:rsid w:val="00345357"/>
    <w:rsid w:val="00354158"/>
    <w:rsid w:val="00354AB3"/>
    <w:rsid w:val="00355937"/>
    <w:rsid w:val="00357090"/>
    <w:rsid w:val="00357117"/>
    <w:rsid w:val="00380427"/>
    <w:rsid w:val="0038218C"/>
    <w:rsid w:val="003841FE"/>
    <w:rsid w:val="00384CC1"/>
    <w:rsid w:val="003A5ECB"/>
    <w:rsid w:val="003A7C24"/>
    <w:rsid w:val="003C03CA"/>
    <w:rsid w:val="003D0CDD"/>
    <w:rsid w:val="003D2CF4"/>
    <w:rsid w:val="003E44B4"/>
    <w:rsid w:val="003F17DE"/>
    <w:rsid w:val="00450588"/>
    <w:rsid w:val="004525F7"/>
    <w:rsid w:val="0045607A"/>
    <w:rsid w:val="00495FC0"/>
    <w:rsid w:val="004D3BCE"/>
    <w:rsid w:val="004D7221"/>
    <w:rsid w:val="004F2BA3"/>
    <w:rsid w:val="004F5C10"/>
    <w:rsid w:val="00514FD7"/>
    <w:rsid w:val="00543C31"/>
    <w:rsid w:val="0056062E"/>
    <w:rsid w:val="005616AE"/>
    <w:rsid w:val="00564D3F"/>
    <w:rsid w:val="00566B5C"/>
    <w:rsid w:val="00567F46"/>
    <w:rsid w:val="005709A6"/>
    <w:rsid w:val="0057454B"/>
    <w:rsid w:val="005C352D"/>
    <w:rsid w:val="005C533A"/>
    <w:rsid w:val="005C6ACC"/>
    <w:rsid w:val="005D1E37"/>
    <w:rsid w:val="005D60A1"/>
    <w:rsid w:val="005D7A35"/>
    <w:rsid w:val="006022DF"/>
    <w:rsid w:val="00611E6A"/>
    <w:rsid w:val="006170A6"/>
    <w:rsid w:val="0063674A"/>
    <w:rsid w:val="00650E39"/>
    <w:rsid w:val="006522B0"/>
    <w:rsid w:val="0066410B"/>
    <w:rsid w:val="00665F69"/>
    <w:rsid w:val="006701C1"/>
    <w:rsid w:val="006874CA"/>
    <w:rsid w:val="006A0E27"/>
    <w:rsid w:val="006B3453"/>
    <w:rsid w:val="006B7D5E"/>
    <w:rsid w:val="006C787D"/>
    <w:rsid w:val="006F54F2"/>
    <w:rsid w:val="00713720"/>
    <w:rsid w:val="00725E68"/>
    <w:rsid w:val="00730B35"/>
    <w:rsid w:val="0073375E"/>
    <w:rsid w:val="00735417"/>
    <w:rsid w:val="00762FB7"/>
    <w:rsid w:val="00782ABA"/>
    <w:rsid w:val="00787869"/>
    <w:rsid w:val="007B2C31"/>
    <w:rsid w:val="007C5B5E"/>
    <w:rsid w:val="007E385B"/>
    <w:rsid w:val="007F4741"/>
    <w:rsid w:val="007F52C1"/>
    <w:rsid w:val="008147D0"/>
    <w:rsid w:val="0083546B"/>
    <w:rsid w:val="0085062E"/>
    <w:rsid w:val="0085225A"/>
    <w:rsid w:val="008525D3"/>
    <w:rsid w:val="00857138"/>
    <w:rsid w:val="00866F7F"/>
    <w:rsid w:val="00867EDC"/>
    <w:rsid w:val="008768A5"/>
    <w:rsid w:val="008927CF"/>
    <w:rsid w:val="008A2174"/>
    <w:rsid w:val="008A4682"/>
    <w:rsid w:val="008B053B"/>
    <w:rsid w:val="008D4C76"/>
    <w:rsid w:val="008E7649"/>
    <w:rsid w:val="008E77F2"/>
    <w:rsid w:val="008F5617"/>
    <w:rsid w:val="009143B8"/>
    <w:rsid w:val="00915B9E"/>
    <w:rsid w:val="00917914"/>
    <w:rsid w:val="00917998"/>
    <w:rsid w:val="00931970"/>
    <w:rsid w:val="00935A3E"/>
    <w:rsid w:val="00936DDA"/>
    <w:rsid w:val="00937FF2"/>
    <w:rsid w:val="00945333"/>
    <w:rsid w:val="00946A5D"/>
    <w:rsid w:val="0095314C"/>
    <w:rsid w:val="0096408E"/>
    <w:rsid w:val="00980CE6"/>
    <w:rsid w:val="0098336D"/>
    <w:rsid w:val="00993AE2"/>
    <w:rsid w:val="009B0806"/>
    <w:rsid w:val="009C17D5"/>
    <w:rsid w:val="009D345E"/>
    <w:rsid w:val="009D360B"/>
    <w:rsid w:val="009D5221"/>
    <w:rsid w:val="009E035D"/>
    <w:rsid w:val="00A203F5"/>
    <w:rsid w:val="00A25F0C"/>
    <w:rsid w:val="00A46621"/>
    <w:rsid w:val="00A954CF"/>
    <w:rsid w:val="00AB1C83"/>
    <w:rsid w:val="00AD0C76"/>
    <w:rsid w:val="00B077B4"/>
    <w:rsid w:val="00B0788F"/>
    <w:rsid w:val="00B26375"/>
    <w:rsid w:val="00B33CB2"/>
    <w:rsid w:val="00B33E00"/>
    <w:rsid w:val="00B408AE"/>
    <w:rsid w:val="00B4408E"/>
    <w:rsid w:val="00B501D5"/>
    <w:rsid w:val="00B56241"/>
    <w:rsid w:val="00B57D68"/>
    <w:rsid w:val="00B636CC"/>
    <w:rsid w:val="00B72A25"/>
    <w:rsid w:val="00B81746"/>
    <w:rsid w:val="00B9723D"/>
    <w:rsid w:val="00BC295C"/>
    <w:rsid w:val="00BC3670"/>
    <w:rsid w:val="00BC7608"/>
    <w:rsid w:val="00BE2784"/>
    <w:rsid w:val="00BE4AA5"/>
    <w:rsid w:val="00C15F38"/>
    <w:rsid w:val="00C17B91"/>
    <w:rsid w:val="00C224E2"/>
    <w:rsid w:val="00C259EF"/>
    <w:rsid w:val="00C34928"/>
    <w:rsid w:val="00C35AAC"/>
    <w:rsid w:val="00C43399"/>
    <w:rsid w:val="00C50BB4"/>
    <w:rsid w:val="00C51585"/>
    <w:rsid w:val="00C5326F"/>
    <w:rsid w:val="00C55CAA"/>
    <w:rsid w:val="00C64DEB"/>
    <w:rsid w:val="00C701C3"/>
    <w:rsid w:val="00C766D3"/>
    <w:rsid w:val="00CC6D61"/>
    <w:rsid w:val="00CC7199"/>
    <w:rsid w:val="00CD1B21"/>
    <w:rsid w:val="00CF6F02"/>
    <w:rsid w:val="00CF7E90"/>
    <w:rsid w:val="00D03D8D"/>
    <w:rsid w:val="00D12B04"/>
    <w:rsid w:val="00D16DE2"/>
    <w:rsid w:val="00D26922"/>
    <w:rsid w:val="00D27D2E"/>
    <w:rsid w:val="00D30270"/>
    <w:rsid w:val="00D365F5"/>
    <w:rsid w:val="00D47558"/>
    <w:rsid w:val="00D50C58"/>
    <w:rsid w:val="00D52B27"/>
    <w:rsid w:val="00D73E0F"/>
    <w:rsid w:val="00D87E27"/>
    <w:rsid w:val="00D93DDB"/>
    <w:rsid w:val="00DA25C7"/>
    <w:rsid w:val="00DB77D1"/>
    <w:rsid w:val="00DC1715"/>
    <w:rsid w:val="00DC3C21"/>
    <w:rsid w:val="00DC67BF"/>
    <w:rsid w:val="00DE25AB"/>
    <w:rsid w:val="00DF141C"/>
    <w:rsid w:val="00E07542"/>
    <w:rsid w:val="00E11212"/>
    <w:rsid w:val="00E165DB"/>
    <w:rsid w:val="00E46677"/>
    <w:rsid w:val="00E54C8F"/>
    <w:rsid w:val="00E6452D"/>
    <w:rsid w:val="00E70C0D"/>
    <w:rsid w:val="00E739FE"/>
    <w:rsid w:val="00EA67C7"/>
    <w:rsid w:val="00EB5982"/>
    <w:rsid w:val="00EC1B9B"/>
    <w:rsid w:val="00ED095A"/>
    <w:rsid w:val="00ED4E40"/>
    <w:rsid w:val="00ED6495"/>
    <w:rsid w:val="00F003CD"/>
    <w:rsid w:val="00F039BE"/>
    <w:rsid w:val="00F11205"/>
    <w:rsid w:val="00F41C3D"/>
    <w:rsid w:val="00F629E4"/>
    <w:rsid w:val="00F86184"/>
    <w:rsid w:val="00FA4478"/>
    <w:rsid w:val="00FB221F"/>
    <w:rsid w:val="00FC5BD5"/>
    <w:rsid w:val="00FD4446"/>
    <w:rsid w:val="00FF28D0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6E21"/>
  <w15:docId w15:val="{3C94E0B0-E447-491C-9D07-34BF0C11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F3B"/>
  </w:style>
  <w:style w:type="paragraph" w:styleId="Heading1">
    <w:name w:val="heading 1"/>
    <w:basedOn w:val="Normal"/>
    <w:next w:val="Normal"/>
    <w:link w:val="Heading1Char"/>
    <w:uiPriority w:val="9"/>
    <w:qFormat/>
    <w:rsid w:val="005D4F9A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val="fr-FR" w:eastAsia="hi-IN" w:bidi="hi-IN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884B47"/>
    <w:pPr>
      <w:shd w:val="clear" w:color="auto" w:fill="F2F2F2" w:themeFill="background1" w:themeFillShade="F2"/>
      <w:spacing w:before="0"/>
      <w:ind w:left="-76"/>
      <w:outlineLvl w:val="1"/>
    </w:pPr>
    <w:rPr>
      <w:rFonts w:ascii="Arial" w:eastAsia="SimSun" w:hAnsi="Arial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2B8"/>
    <w:pPr>
      <w:keepNext/>
      <w:keepLines/>
      <w:widowControl w:val="0"/>
      <w:suppressAutoHyphen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kern w:val="1"/>
      <w:szCs w:val="21"/>
      <w:lang w:val="fr-FR" w:eastAsia="hi-IN" w:bidi="hi-I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0198"/>
    <w:pPr>
      <w:widowControl w:val="0"/>
      <w:tabs>
        <w:tab w:val="center" w:pos="4536"/>
        <w:tab w:val="right" w:pos="9072"/>
      </w:tabs>
      <w:suppressAutoHyphens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380198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380198"/>
    <w:pPr>
      <w:widowControl w:val="0"/>
      <w:tabs>
        <w:tab w:val="center" w:pos="4536"/>
        <w:tab w:val="right" w:pos="9072"/>
      </w:tabs>
      <w:suppressAutoHyphens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380198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6EF"/>
    <w:rPr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EF"/>
    <w:rPr>
      <w:rFonts w:ascii="Times New Roman" w:eastAsia="SimSun" w:hAnsi="Times New Roman" w:cs="Mangal"/>
      <w:kern w:val="1"/>
      <w:sz w:val="18"/>
      <w:szCs w:val="16"/>
      <w:lang w:val="fr-FR" w:eastAsia="hi-IN" w:bidi="hi-IN"/>
    </w:rPr>
  </w:style>
  <w:style w:type="character" w:styleId="Hyperlink">
    <w:name w:val="Hyperlink"/>
    <w:basedOn w:val="DefaultParagraphFont"/>
    <w:uiPriority w:val="99"/>
    <w:unhideWhenUsed/>
    <w:rsid w:val="00D579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327F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apple-converted-space">
    <w:name w:val="apple-converted-space"/>
    <w:basedOn w:val="DefaultParagraphFont"/>
    <w:rsid w:val="00A04E3E"/>
  </w:style>
  <w:style w:type="character" w:styleId="BookTitle">
    <w:name w:val="Book Title"/>
    <w:aliases w:val="T1 CP GENUS"/>
    <w:uiPriority w:val="33"/>
    <w:qFormat/>
    <w:rsid w:val="005D4F9A"/>
    <w:rPr>
      <w:rFonts w:ascii="Helvetica Neue" w:hAnsi="Helvetica Neue" w:cs="Arial"/>
      <w:b/>
      <w:bCs/>
      <w:color w:val="000000" w:themeColor="text1"/>
      <w:kern w:val="0"/>
      <w:u w:val="single"/>
      <w:lang w:val="fr-CH" w:eastAsia="fr-FR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5D4F9A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val="fr-FR" w:eastAsia="hi-IN"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D4F9A"/>
    <w:pPr>
      <w:widowControl w:val="0"/>
      <w:suppressAutoHyphens/>
      <w:spacing w:after="10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84B47"/>
    <w:rPr>
      <w:rFonts w:ascii="Arial" w:eastAsia="SimSun" w:hAnsi="Arial" w:cs="Mangal"/>
      <w:b/>
      <w:color w:val="000000" w:themeColor="text1"/>
      <w:kern w:val="1"/>
      <w:sz w:val="28"/>
      <w:szCs w:val="28"/>
      <w:shd w:val="clear" w:color="auto" w:fill="F2F2F2" w:themeFill="background1" w:themeFillShade="F2"/>
      <w:lang w:val="fr-FR" w:eastAsia="hi-IN" w:bidi="hi-IN"/>
    </w:rPr>
  </w:style>
  <w:style w:type="paragraph" w:styleId="TOC2">
    <w:name w:val="toc 2"/>
    <w:basedOn w:val="Normal"/>
    <w:next w:val="Normal"/>
    <w:autoRedefine/>
    <w:uiPriority w:val="39"/>
    <w:unhideWhenUsed/>
    <w:rsid w:val="007555F3"/>
    <w:pPr>
      <w:widowControl w:val="0"/>
      <w:tabs>
        <w:tab w:val="left" w:pos="720"/>
        <w:tab w:val="right" w:leader="dot" w:pos="9913"/>
      </w:tabs>
      <w:suppressAutoHyphens/>
      <w:spacing w:after="100"/>
      <w:ind w:left="24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E272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E2728"/>
  </w:style>
  <w:style w:type="character" w:styleId="FollowedHyperlink">
    <w:name w:val="FollowedHyperlink"/>
    <w:basedOn w:val="DefaultParagraphFont"/>
    <w:uiPriority w:val="99"/>
    <w:semiHidden/>
    <w:unhideWhenUsed/>
    <w:rsid w:val="001E2728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09235A"/>
  </w:style>
  <w:style w:type="paragraph" w:customStyle="1" w:styleId="m229315497054777160gmail-msolistparagraph">
    <w:name w:val="m_229315497054777160gmail-msolistparagraph"/>
    <w:basedOn w:val="Normal"/>
    <w:rsid w:val="00C31BC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A562B8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A562B8"/>
    <w:rPr>
      <w:rFonts w:asciiTheme="majorHAnsi" w:eastAsiaTheme="majorEastAsia" w:hAnsiTheme="majorHAnsi" w:cs="Mangal"/>
      <w:color w:val="1F3763" w:themeColor="accent1" w:themeShade="7F"/>
      <w:kern w:val="1"/>
      <w:szCs w:val="21"/>
      <w:lang w:val="fr-FR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535517"/>
    <w:pPr>
      <w:widowControl w:val="0"/>
      <w:suppressAutoHyphens/>
      <w:spacing w:after="120"/>
    </w:pPr>
    <w:rPr>
      <w:rFonts w:eastAsia="SimSun" w:cs="Mangal"/>
      <w:kern w:val="1"/>
      <w:szCs w:val="21"/>
      <w:lang w:val="fr-FR"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5517"/>
    <w:rPr>
      <w:rFonts w:ascii="Times New Roman" w:eastAsia="SimSun" w:hAnsi="Times New Roman" w:cs="Mangal"/>
      <w:kern w:val="1"/>
      <w:szCs w:val="21"/>
      <w:lang w:val="fr-FR" w:eastAsia="hi-IN" w:bidi="hi-IN"/>
    </w:rPr>
  </w:style>
  <w:style w:type="table" w:styleId="TableGrid">
    <w:name w:val="Table Grid"/>
    <w:basedOn w:val="TableNormal"/>
    <w:uiPriority w:val="39"/>
    <w:rsid w:val="00303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0966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fr-FR"/>
    </w:rPr>
  </w:style>
  <w:style w:type="character" w:styleId="UnresolvedMention">
    <w:name w:val="Unresolved Mention"/>
    <w:basedOn w:val="DefaultParagraphFont"/>
    <w:uiPriority w:val="99"/>
    <w:rsid w:val="00E077CE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4C04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4F6"/>
    <w:rPr>
      <w:rFonts w:ascii="Times New Roman" w:eastAsia="Times New Roman" w:hAnsi="Times New Roman" w:cs="Times New Roman"/>
      <w:i/>
      <w:iCs/>
      <w:color w:val="404040" w:themeColor="text1" w:themeTint="BF"/>
      <w:lang w:eastAsia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45246"/>
  </w:style>
  <w:style w:type="character" w:styleId="CommentReference">
    <w:name w:val="annotation reference"/>
    <w:basedOn w:val="DefaultParagraphFont"/>
    <w:uiPriority w:val="99"/>
    <w:semiHidden/>
    <w:unhideWhenUsed/>
    <w:rsid w:val="00D87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8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87E"/>
    <w:rPr>
      <w:b/>
      <w:bCs/>
      <w:sz w:val="20"/>
      <w:szCs w:val="20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nuswatches.swis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ytn6xO/HJ3SoZzAYQjkG0WupQ==">CgMxLjAaLQoBMBIoCiYIB0IiCg5IZWx2ZXRpY2EgTmV1ZRIQQXJpYWwgVW5pY29kZSBNUzgAciExMHF5d3EyOWMwcWxUZ0VXM1pJdzJqT3Fod3dpb242RDA=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LEMONNIER-BRENNAN</dc:creator>
  <cp:lastModifiedBy>Pamela Cloutier</cp:lastModifiedBy>
  <cp:revision>91</cp:revision>
  <cp:lastPrinted>2026-08-28T20:51:00Z</cp:lastPrinted>
  <dcterms:created xsi:type="dcterms:W3CDTF">2026-08-28T12:19:00Z</dcterms:created>
  <dcterms:modified xsi:type="dcterms:W3CDTF">2026-08-28T20:54:00Z</dcterms:modified>
</cp:coreProperties>
</file>